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00"/>
        <w:jc w:val="center"/>
      </w:pPr>
      <w:r>
        <w:rPr>
          <w:b/>
          <w:bCs/>
          <w:sz w:val="30"/>
          <w:szCs w:val="30"/>
        </w:rPr>
        <w:t xml:space="preserve">TECHNOLOGY PARTNERSHIP AGREEMENT ON THE DIGITAL INFRASTRUCTURE OF THE PROJECT</w:t>
      </w:r>
    </w:p>
    <w:p>
      <w:pPr>
        <w:spacing w:after="60" w:before="60"/>
        <w:jc w:val="center"/>
      </w:pPr>
      <w:r>
        <w:rPr>
          <w:sz w:val="24"/>
          <w:szCs w:val="24"/>
        </w:rPr>
        <w:t xml:space="preserve">for the FlyANGT / Crown Aero Project</w:t>
      </w:r>
    </w:p>
    <w:p>
      <w:r>
        <w:t xml:space="preserve"/>
      </w:r>
    </w:p>
    <w:p>
      <w:pPr>
        <w:jc w:val="right"/>
      </w:pPr>
      <w:r>
        <w:rPr>
          <w:sz w:val="22"/>
          <w:szCs w:val="22"/>
        </w:rPr>
        <w:t xml:space="preserve">Nicosia, Republic of Cyprus, [____] __________ 202[_]</w:t>
      </w:r>
    </w:p>
    <w:p>
      <w:r>
        <w:t xml:space="preserve"/>
      </w:r>
    </w:p>
    <w:p>
      <w:pPr>
        <w:spacing w:after="60" w:before="60" w:line="320"/>
        <w:jc w:val="both"/>
      </w:pPr>
      <w:r>
        <w:rPr>
          <w:b/>
          <w:bCs/>
          <w:sz w:val="22"/>
          <w:szCs w:val="22"/>
        </w:rPr>
        <w:t xml:space="preserve">FINTECHME LLC </w:t>
      </w:r>
      <w:r>
        <w:rPr>
          <w:sz w:val="22"/>
          <w:szCs w:val="22"/>
        </w:rPr>
        <w:t xml:space="preserve">— a limited liability company incorporated under the laws of Georgia, identification number 406399240, with its registered address at: Georgia, Tbilisi, Samgori District, Police Lane I, No. 5, Floor 2, No. 4a, represented by its General Director Inna Khatkova, acting on the basis of the Charter, hereinafter referred to as </w:t>
      </w:r>
      <w:r>
        <w:rPr>
          <w:b/>
          <w:bCs/>
          <w:sz w:val="22"/>
          <w:szCs w:val="22"/>
        </w:rPr>
        <w:t xml:space="preserve">“Fintechme”</w:t>
      </w:r>
      <w:r>
        <w:rPr>
          <w:sz w:val="22"/>
          <w:szCs w:val="22"/>
        </w:rPr>
        <w:t xml:space="preserve">, on the one part, and</w:t>
      </w:r>
    </w:p>
    <w:p>
      <w:pPr>
        <w:spacing w:after="60" w:before="60" w:line="320"/>
        <w:jc w:val="both"/>
      </w:pPr>
      <w:r>
        <w:rPr>
          <w:b/>
          <w:bCs/>
          <w:sz w:val="22"/>
          <w:szCs w:val="22"/>
        </w:rPr>
        <w:t xml:space="preserve">Crown Aero Group Ltd </w:t>
      </w:r>
      <w:r>
        <w:rPr>
          <w:sz w:val="22"/>
          <w:szCs w:val="22"/>
        </w:rPr>
        <w:t xml:space="preserve">— a limited liability company incorporated under the laws of the Republic of Cyprus, registration number [________], with its registered address at: [________________], represented by [title, name], acting on the basis of [the Charter / power of attorney No. ___ dated ___], hereinafter referred to as </w:t>
      </w:r>
      <w:r>
        <w:rPr>
          <w:b/>
          <w:bCs/>
          <w:sz w:val="22"/>
          <w:szCs w:val="22"/>
        </w:rPr>
        <w:t xml:space="preserve">“Crown Aero”</w:t>
      </w:r>
      <w:r>
        <w:rPr>
          <w:sz w:val="22"/>
          <w:szCs w:val="22"/>
        </w:rPr>
        <w:t xml:space="preserve">, on the other part,</w:t>
      </w:r>
    </w:p>
    <w:p>
      <w:pPr>
        <w:spacing w:after="60" w:before="60" w:line="320"/>
        <w:jc w:val="both"/>
      </w:pPr>
      <w:r>
        <w:rPr>
          <w:sz w:val="22"/>
          <w:szCs w:val="22"/>
        </w:rPr>
        <w:t xml:space="preserve">hereinafter collectively referred to as the </w:t>
      </w:r>
      <w:r>
        <w:rPr>
          <w:b/>
          <w:bCs/>
          <w:sz w:val="22"/>
          <w:szCs w:val="22"/>
        </w:rPr>
        <w:t xml:space="preserve">“Parties”</w:t>
      </w:r>
      <w:r>
        <w:rPr>
          <w:sz w:val="22"/>
          <w:szCs w:val="22"/>
        </w:rPr>
        <w:t xml:space="preserve">, and each individually as a </w:t>
      </w:r>
      <w:r>
        <w:rPr>
          <w:b/>
          <w:bCs/>
          <w:sz w:val="22"/>
          <w:szCs w:val="22"/>
        </w:rPr>
        <w:t xml:space="preserve">“Party”</w:t>
      </w:r>
      <w:r>
        <w:rPr>
          <w:sz w:val="22"/>
          <w:szCs w:val="22"/>
        </w:rPr>
        <w:t xml:space="preserve">, have entered into this agreement (the </w:t>
      </w:r>
      <w:r>
        <w:rPr>
          <w:b/>
          <w:bCs/>
          <w:sz w:val="22"/>
          <w:szCs w:val="22"/>
        </w:rPr>
        <w:t xml:space="preserve">“Agreement”</w:t>
      </w:r>
      <w:r>
        <w:rPr>
          <w:sz w:val="22"/>
          <w:szCs w:val="22"/>
        </w:rPr>
        <w:t xml:space="preserve">) as follows.</w:t>
      </w:r>
    </w:p>
    <w:p>
      <w:pPr>
        <w:pStyle w:val="Heading1"/>
        <w:spacing w:after="160" w:before="320"/>
      </w:pPr>
      <w:r>
        <w:rPr>
          <w:b/>
          <w:bCs/>
          <w:sz w:val="26"/>
          <w:szCs w:val="26"/>
        </w:rPr>
        <w:t xml:space="preserve">RECITALS</w:t>
      </w:r>
    </w:p>
    <w:p>
      <w:pPr>
        <w:spacing w:after="80" w:before="80" w:line="320"/>
        <w:jc w:val="both"/>
      </w:pPr>
      <w:r>
        <w:rPr>
          <w:b/>
          <w:bCs/>
          <w:sz w:val="22"/>
          <w:szCs w:val="22"/>
        </w:rPr>
        <w:t xml:space="preserve">A. </w:t>
      </w:r>
      <w:r>
        <w:rPr>
          <w:sz w:val="22"/>
          <w:szCs w:val="22"/>
        </w:rPr>
        <w:t xml:space="preserve">Crown Aero is implementing a project under the working name FlyANGT in the field of private aviation, tokenization of aviation assets and related digital and financial infrastructure (the </w:t>
      </w:r>
      <w:r>
        <w:rPr>
          <w:b/>
          <w:bCs/>
          <w:sz w:val="22"/>
          <w:szCs w:val="22"/>
        </w:rPr>
        <w:t xml:space="preserve">“Project”</w:t>
      </w:r>
      <w:r>
        <w:rPr>
          <w:sz w:val="22"/>
          <w:szCs w:val="22"/>
        </w:rPr>
        <w:t xml:space="preserve">).</w:t>
      </w:r>
    </w:p>
    <w:p>
      <w:pPr>
        <w:spacing w:after="80" w:before="80" w:line="320"/>
        <w:jc w:val="both"/>
      </w:pPr>
      <w:r>
        <w:rPr>
          <w:b/>
          <w:bCs/>
          <w:sz w:val="22"/>
          <w:szCs w:val="22"/>
        </w:rPr>
        <w:t xml:space="preserve">B. </w:t>
      </w:r>
      <w:r>
        <w:rPr>
          <w:sz w:val="22"/>
          <w:szCs w:val="22"/>
        </w:rPr>
        <w:t xml:space="preserve">Fintechme is a technology company that has the infrastructure, expertise and jurisdictional capabilities in the area of issuance and circulation of digital tokens, and carries out its activities in accordance with the laws of Georgia (the </w:t>
      </w:r>
      <w:r>
        <w:rPr>
          <w:b/>
          <w:bCs/>
          <w:sz w:val="22"/>
          <w:szCs w:val="22"/>
        </w:rPr>
        <w:t xml:space="preserve">“Fintechme Jurisdiction”</w:t>
      </w:r>
      <w:r>
        <w:rPr>
          <w:sz w:val="22"/>
          <w:szCs w:val="22"/>
        </w:rPr>
        <w:t xml:space="preserve">).</w:t>
      </w:r>
    </w:p>
    <w:p>
      <w:pPr>
        <w:spacing w:after="80" w:before="80" w:line="320"/>
        <w:jc w:val="both"/>
      </w:pPr>
      <w:r>
        <w:rPr>
          <w:b/>
          <w:bCs/>
          <w:sz w:val="22"/>
          <w:szCs w:val="22"/>
        </w:rPr>
        <w:t xml:space="preserve">C. </w:t>
      </w:r>
      <w:r>
        <w:rPr>
          <w:sz w:val="22"/>
          <w:szCs w:val="22"/>
        </w:rPr>
        <w:t xml:space="preserve">Within the Project, Fintechme carries out the development of the tokenization infrastructure, the issuance and the listing of a digital token (the </w:t>
      </w:r>
      <w:r>
        <w:rPr>
          <w:b/>
          <w:bCs/>
          <w:sz w:val="22"/>
          <w:szCs w:val="22"/>
        </w:rPr>
        <w:t xml:space="preserve">“Token”</w:t>
      </w:r>
      <w:r>
        <w:rPr>
          <w:sz w:val="22"/>
          <w:szCs w:val="22"/>
        </w:rPr>
        <w:t xml:space="preserve">) connected to the economy of the Project, in the Fintechme Jurisdiction, acting in the interests and on behalf of Crown Aero as the beneficiary of the Project.</w:t>
      </w:r>
    </w:p>
    <w:p>
      <w:pPr>
        <w:spacing w:after="80" w:before="80" w:line="320"/>
        <w:jc w:val="both"/>
      </w:pPr>
      <w:r>
        <w:rPr>
          <w:b/>
          <w:bCs/>
          <w:sz w:val="22"/>
          <w:szCs w:val="22"/>
        </w:rPr>
        <w:t xml:space="preserve">D. </w:t>
      </w:r>
      <w:r>
        <w:rPr>
          <w:sz w:val="22"/>
          <w:szCs w:val="22"/>
        </w:rPr>
        <w:t xml:space="preserve">As consideration for the works on the development of the tokenization infrastructure, the issuance and the listing of the Token, Crown Aero grants Fintechme 5% (five percent) of the total supply of the Token (the </w:t>
      </w:r>
      <w:r>
        <w:rPr>
          <w:b/>
          <w:bCs/>
          <w:sz w:val="22"/>
          <w:szCs w:val="22"/>
        </w:rPr>
        <w:t xml:space="preserve">“Fintechme Token Share”</w:t>
      </w:r>
      <w:r>
        <w:rPr>
          <w:sz w:val="22"/>
          <w:szCs w:val="22"/>
        </w:rPr>
        <w:t xml:space="preserve">) on the terms of this Agreement.</w:t>
      </w:r>
    </w:p>
    <w:p>
      <w:pPr>
        <w:pStyle w:val="Heading1"/>
        <w:spacing w:after="160" w:before="320"/>
      </w:pPr>
      <w:r>
        <w:rPr>
          <w:b/>
          <w:bCs/>
          <w:sz w:val="26"/>
          <w:szCs w:val="26"/>
        </w:rPr>
        <w:t xml:space="preserve">1. SUBJECT OF THE AGREEMENT</w:t>
      </w:r>
    </w:p>
    <w:p>
      <w:pPr>
        <w:spacing w:after="80" w:before="80" w:line="320"/>
        <w:jc w:val="both"/>
      </w:pPr>
      <w:r>
        <w:rPr>
          <w:b/>
          <w:bCs/>
          <w:sz w:val="22"/>
          <w:szCs w:val="22"/>
        </w:rPr>
        <w:t xml:space="preserve">1.1. </w:t>
      </w:r>
      <w:r>
        <w:rPr>
          <w:sz w:val="22"/>
          <w:szCs w:val="22"/>
        </w:rPr>
        <w:t xml:space="preserve">The subject of this Agreement is the development by Fintechme of the tokenization infrastructure, the issuance and the listing of the Token in the interests and on behalf of Crown Aero, as well as the determination of the terms on which Fintechme is granted the Fintechme Token Share as consideration.</w:t>
      </w:r>
    </w:p>
    <w:p>
      <w:pPr>
        <w:spacing w:after="80" w:before="80" w:line="320"/>
        <w:jc w:val="both"/>
      </w:pPr>
      <w:r>
        <w:rPr>
          <w:b/>
          <w:bCs/>
          <w:sz w:val="22"/>
          <w:szCs w:val="22"/>
        </w:rPr>
        <w:t xml:space="preserve">1.2. </w:t>
      </w:r>
      <w:r>
        <w:rPr>
          <w:sz w:val="22"/>
          <w:szCs w:val="22"/>
        </w:rPr>
        <w:t xml:space="preserve">Fintechme acts as the technology operator and the issuer of the Token in the Fintechme Jurisdiction. Crown Aero acts as the beneficiary of the Project and its tokenization economy.</w:t>
      </w:r>
    </w:p>
    <w:p>
      <w:pPr>
        <w:pStyle w:val="Heading1"/>
        <w:spacing w:after="160" w:before="320"/>
      </w:pPr>
      <w:r>
        <w:rPr>
          <w:b/>
          <w:bCs/>
          <w:sz w:val="26"/>
          <w:szCs w:val="26"/>
        </w:rPr>
        <w:t xml:space="preserve">2. WORKS OF FINTECHME</w:t>
      </w:r>
    </w:p>
    <w:p>
      <w:pPr>
        <w:spacing w:after="60" w:before="60" w:line="320"/>
        <w:jc w:val="both"/>
      </w:pPr>
      <w:r>
        <w:t xml:space="preserve">Fintechme carries out the following works under this Agreement:</w:t>
      </w:r>
    </w:p>
    <w:p>
      <w:pPr>
        <w:pStyle w:val="Heading2"/>
        <w:spacing w:after="100" w:before="200"/>
      </w:pPr>
      <w:r>
        <w:rPr>
          <w:b/>
          <w:bCs/>
          <w:sz w:val="23"/>
          <w:szCs w:val="23"/>
        </w:rPr>
        <w:t xml:space="preserve">2.1. Development of the tokenization infrastructure</w:t>
      </w:r>
    </w:p>
    <w:p>
      <w:pPr>
        <w:spacing w:after="40" w:before="40" w:line="300"/>
        <w:ind w:left="360"/>
        <w:jc w:val="both"/>
      </w:pPr>
      <w:r>
        <w:rPr>
          <w:b/>
          <w:bCs/>
          <w:sz w:val="22"/>
          <w:szCs w:val="22"/>
        </w:rPr>
        <w:t xml:space="preserve">2.1.1. </w:t>
      </w:r>
      <w:r>
        <w:rPr>
          <w:sz w:val="22"/>
          <w:szCs w:val="22"/>
        </w:rPr>
        <w:t xml:space="preserve">development of the smart contracts of the Token;</w:t>
      </w:r>
    </w:p>
    <w:p>
      <w:pPr>
        <w:spacing w:after="40" w:before="40" w:line="300"/>
        <w:ind w:left="360"/>
        <w:jc w:val="both"/>
      </w:pPr>
      <w:r>
        <w:rPr>
          <w:b/>
          <w:bCs/>
          <w:sz w:val="22"/>
          <w:szCs w:val="22"/>
        </w:rPr>
        <w:t xml:space="preserve">2.1.2. </w:t>
      </w:r>
      <w:r>
        <w:rPr>
          <w:sz w:val="22"/>
          <w:szCs w:val="22"/>
        </w:rPr>
        <w:t xml:space="preserve">design of the structure of the Token, the total supply and the distribution mechanics;</w:t>
      </w:r>
    </w:p>
    <w:p>
      <w:pPr>
        <w:spacing w:after="40" w:before="40" w:line="300"/>
        <w:ind w:left="360"/>
        <w:jc w:val="both"/>
      </w:pPr>
      <w:r>
        <w:rPr>
          <w:b/>
          <w:bCs/>
          <w:sz w:val="22"/>
          <w:szCs w:val="22"/>
        </w:rPr>
        <w:t xml:space="preserve">2.1.3. </w:t>
      </w:r>
      <w:r>
        <w:rPr>
          <w:sz w:val="22"/>
          <w:szCs w:val="22"/>
        </w:rPr>
        <w:t xml:space="preserve">organisation of the technical infrastructure for the issuance and circulation of the Token.</w:t>
      </w:r>
    </w:p>
    <w:p>
      <w:pPr>
        <w:pStyle w:val="Heading2"/>
        <w:spacing w:after="100" w:before="200"/>
      </w:pPr>
      <w:r>
        <w:rPr>
          <w:b/>
          <w:bCs/>
          <w:sz w:val="23"/>
          <w:szCs w:val="23"/>
        </w:rPr>
        <w:t xml:space="preserve">2.2. Issuance of the Token</w:t>
      </w:r>
    </w:p>
    <w:p>
      <w:pPr>
        <w:spacing w:after="40" w:before="40" w:line="300"/>
        <w:ind w:left="360"/>
        <w:jc w:val="both"/>
      </w:pPr>
      <w:r>
        <w:rPr>
          <w:b/>
          <w:bCs/>
          <w:sz w:val="22"/>
          <w:szCs w:val="22"/>
        </w:rPr>
        <w:t xml:space="preserve">2.2.1. </w:t>
      </w:r>
      <w:r>
        <w:rPr>
          <w:sz w:val="22"/>
          <w:szCs w:val="22"/>
        </w:rPr>
        <w:t xml:space="preserve">legal issuance of the Token in the Fintechme Jurisdiction in the interests and on behalf of Crown Aero;</w:t>
      </w:r>
    </w:p>
    <w:p>
      <w:pPr>
        <w:spacing w:after="40" w:before="40" w:line="300"/>
        <w:ind w:left="360"/>
        <w:jc w:val="both"/>
      </w:pPr>
      <w:r>
        <w:rPr>
          <w:b/>
          <w:bCs/>
          <w:sz w:val="22"/>
          <w:szCs w:val="22"/>
        </w:rPr>
        <w:t xml:space="preserve">2.2.2. </w:t>
      </w:r>
      <w:r>
        <w:rPr>
          <w:sz w:val="22"/>
          <w:szCs w:val="22"/>
        </w:rPr>
        <w:t xml:space="preserve">preparation of the documentation related to the issuance of the Token;</w:t>
      </w:r>
    </w:p>
    <w:p>
      <w:pPr>
        <w:spacing w:after="40" w:before="40" w:line="300"/>
        <w:ind w:left="360"/>
        <w:jc w:val="both"/>
      </w:pPr>
      <w:r>
        <w:rPr>
          <w:b/>
          <w:bCs/>
          <w:sz w:val="22"/>
          <w:szCs w:val="22"/>
        </w:rPr>
        <w:t xml:space="preserve">2.2.3. </w:t>
      </w:r>
      <w:r>
        <w:rPr>
          <w:sz w:val="22"/>
          <w:szCs w:val="22"/>
        </w:rPr>
        <w:t xml:space="preserve">initial distribution of the Token in accordance with the scheme agreed by the Parties.</w:t>
      </w:r>
    </w:p>
    <w:p>
      <w:pPr>
        <w:pStyle w:val="Heading2"/>
        <w:spacing w:after="100" w:before="200"/>
      </w:pPr>
      <w:r>
        <w:rPr>
          <w:b/>
          <w:bCs/>
          <w:sz w:val="23"/>
          <w:szCs w:val="23"/>
        </w:rPr>
        <w:t xml:space="preserve">2.3. Listing of the Token</w:t>
      </w:r>
    </w:p>
    <w:p>
      <w:pPr>
        <w:spacing w:after="40" w:before="40" w:line="300"/>
        <w:ind w:left="360"/>
        <w:jc w:val="both"/>
      </w:pPr>
      <w:r>
        <w:rPr>
          <w:b/>
          <w:bCs/>
          <w:sz w:val="22"/>
          <w:szCs w:val="22"/>
        </w:rPr>
        <w:t xml:space="preserve">2.3.1. </w:t>
      </w:r>
      <w:r>
        <w:rPr>
          <w:sz w:val="22"/>
          <w:szCs w:val="22"/>
        </w:rPr>
        <w:t xml:space="preserve">organisation of the listing of the Token on the venues agreed by the Parties;</w:t>
      </w:r>
    </w:p>
    <w:p>
      <w:pPr>
        <w:spacing w:after="40" w:before="40" w:line="300"/>
        <w:ind w:left="360"/>
        <w:jc w:val="both"/>
      </w:pPr>
      <w:r>
        <w:rPr>
          <w:b/>
          <w:bCs/>
          <w:sz w:val="22"/>
          <w:szCs w:val="22"/>
        </w:rPr>
        <w:t xml:space="preserve">2.3.2. </w:t>
      </w:r>
      <w:r>
        <w:rPr>
          <w:sz w:val="22"/>
          <w:szCs w:val="22"/>
        </w:rPr>
        <w:t xml:space="preserve">execution of the technical aspects of the listing.</w:t>
      </w:r>
    </w:p>
    <w:p>
      <w:pPr>
        <w:spacing w:after="80" w:before="80" w:line="320"/>
        <w:jc w:val="both"/>
      </w:pPr>
      <w:r>
        <w:rPr>
          <w:b/>
          <w:bCs/>
          <w:sz w:val="22"/>
          <w:szCs w:val="22"/>
        </w:rPr>
        <w:t xml:space="preserve">2.4. </w:t>
      </w:r>
      <w:r>
        <w:rPr>
          <w:sz w:val="22"/>
          <w:szCs w:val="22"/>
        </w:rPr>
        <w:t xml:space="preserve">The parameters of the Token (standard, total supply, network, smart contract address) are determined by the design of the smart contract of the Token and are available to the Parties and third parties on the blockchain. The listing venues and other parameters of the circulation of the Token are available in the public sources of the Project.</w:t>
      </w:r>
    </w:p>
    <w:p>
      <w:pPr>
        <w:pStyle w:val="Heading1"/>
        <w:spacing w:after="160" w:before="320"/>
      </w:pPr>
      <w:r>
        <w:rPr>
          <w:b/>
          <w:bCs/>
          <w:sz w:val="26"/>
          <w:szCs w:val="26"/>
        </w:rPr>
        <w:t xml:space="preserve">3. THE FINTECHME TOKEN SHARE</w:t>
      </w:r>
    </w:p>
    <w:p>
      <w:pPr>
        <w:spacing w:after="80" w:before="80" w:line="320"/>
        <w:jc w:val="both"/>
      </w:pPr>
      <w:r>
        <w:rPr>
          <w:b/>
          <w:bCs/>
          <w:sz w:val="22"/>
          <w:szCs w:val="22"/>
        </w:rPr>
        <w:t xml:space="preserve">3.1. </w:t>
      </w:r>
      <w:r>
        <w:rPr>
          <w:sz w:val="22"/>
          <w:szCs w:val="22"/>
        </w:rPr>
        <w:t xml:space="preserve">As consideration for the works described in Section 2, Crown Aero grants Fintechme 5% (five percent) of the total supply of the Token.</w:t>
      </w:r>
      <w:r>
        <w:rPr>
          <w:highlight w:val="yellow"/>
        </w:rPr>
        <w:t xml:space="preserve"> This grant is conditional upon the smart contracts of the Token having passed the independent security audit referred to in clause 15.2 below without any unremediated critical- or high-severity finding.</w:t>
      </w:r>
    </w:p>
    <w:p>
      <w:pPr>
        <w:spacing w:after="80" w:before="80" w:line="320"/>
        <w:jc w:val="both"/>
      </w:pPr>
      <w:r>
        <w:rPr>
          <w:b/>
          <w:bCs/>
          <w:sz w:val="22"/>
          <w:szCs w:val="22"/>
        </w:rPr>
        <w:t xml:space="preserve">3.2. </w:t>
      </w:r>
      <w:r>
        <w:rPr>
          <w:sz w:val="22"/>
          <w:szCs w:val="22"/>
        </w:rPr>
        <w:t xml:space="preserve">The Parties confirm that the total supply of the Token is final and fixed.</w:t>
      </w:r>
    </w:p>
    <w:p>
      <w:pPr>
        <w:spacing w:after="80" w:before="80" w:line="320"/>
        <w:jc w:val="both"/>
      </w:pPr>
      <w:r>
        <w:rPr>
          <w:b/>
          <w:bCs/>
          <w:sz w:val="22"/>
          <w:szCs w:val="22"/>
        </w:rPr>
        <w:t xml:space="preserve">3.3. </w:t>
      </w:r>
      <w:r>
        <w:rPr>
          <w:sz w:val="22"/>
          <w:szCs w:val="22"/>
        </w:rPr>
        <w:t xml:space="preserve">The Fintechme Token Share is deemed earned by Fintechme for the works under this Agreement and is not subject to unilateral revocation.</w:t>
      </w:r>
    </w:p>
    <w:p>
      <w:pPr>
        <w:spacing w:after="80" w:before="80" w:line="320"/>
        <w:jc w:val="both"/>
      </w:pPr>
      <w:r>
        <w:rPr>
          <w:b/>
          <w:bCs/>
          <w:sz w:val="22"/>
          <w:szCs w:val="22"/>
        </w:rPr>
        <w:t xml:space="preserve">3.4. </w:t>
      </w:r>
      <w:r>
        <w:rPr>
          <w:sz w:val="22"/>
          <w:szCs w:val="22"/>
        </w:rPr>
        <w:t xml:space="preserve">The Fintechme Token Share relates exclusively to the tokenization circuit of the Project and exists independently of any other rights of Fintechme arising or that may arise from any other arrangements of the Parties.</w:t>
      </w:r>
    </w:p>
    <w:p>
      <w:pPr>
        <w:pStyle w:val="Heading1"/>
        <w:spacing w:after="160" w:before="320"/>
      </w:pPr>
      <w:r>
        <w:rPr>
          <w:b/>
          <w:bCs/>
          <w:sz w:val="26"/>
          <w:szCs w:val="26"/>
        </w:rPr>
        <w:t xml:space="preserve">4. TRANSFER AND DISPOSAL OF THE FINTECHME TOKEN SHARE</w:t>
      </w:r>
    </w:p>
    <w:p>
      <w:pPr>
        <w:spacing w:after="80" w:before="80" w:line="320"/>
        <w:jc w:val="both"/>
      </w:pPr>
      <w:r>
        <w:rPr>
          <w:b/>
          <w:bCs/>
          <w:sz w:val="22"/>
          <w:szCs w:val="22"/>
        </w:rPr>
        <w:t xml:space="preserve">4.1. </w:t>
      </w:r>
      <w:r>
        <w:rPr>
          <w:sz w:val="22"/>
          <w:szCs w:val="22"/>
        </w:rPr>
        <w:t xml:space="preserve">The Fintechme Token Share is transferred to Fintechme at the moment of issuance of the Token as a single and indivisible amount and is unlocked from the moment of transfer.</w:t>
      </w:r>
    </w:p>
    <w:p>
      <w:pPr>
        <w:spacing w:after="80" w:before="80" w:line="320"/>
        <w:jc w:val="both"/>
      </w:pPr>
      <w:r>
        <w:rPr>
          <w:b/>
          <w:bCs/>
          <w:sz w:val="22"/>
          <w:szCs w:val="22"/>
        </w:rPr>
        <w:t xml:space="preserve">4.2. </w:t>
      </w:r>
      <w:r>
        <w:rPr>
          <w:sz w:val="22"/>
          <w:szCs w:val="22"/>
        </w:rPr>
        <w:t xml:space="preserve">Fintechme independently disposes of its Fintechme Token Share from the moment of its transfer.</w:t>
      </w:r>
      <w:r>
        <w:rPr>
          <w:highlight w:val="yellow"/>
        </w:rPr>
        <w:t xml:space="preserve"> Notwithstanding the foregoing, Fintechme shall not sell, transfer or otherwise dispose of more than 25% of the Fintechme Token Share in any period of 30 consecutive days, and shall give Crown Aero at least 5 (five) business days' prior written notice of any disposal exceeding 1% of the total supply of the Token, in order to protect the orderly market for the Token and its holders.</w:t>
      </w:r>
    </w:p>
    <w:p>
      <w:pPr>
        <w:spacing w:after="80" w:before="80" w:line="320"/>
        <w:jc w:val="both"/>
      </w:pPr>
      <w:r>
        <w:rPr>
          <w:b/>
          <w:bCs/>
          <w:sz w:val="22"/>
          <w:szCs w:val="22"/>
        </w:rPr>
        <w:t xml:space="preserve">4.3. </w:t>
      </w:r>
      <w:r>
        <w:rPr>
          <w:sz w:val="22"/>
          <w:szCs w:val="22"/>
        </w:rPr>
        <w:t xml:space="preserve">The Parties cooperate in good faith within the framework of ordinary market practices to prevent actions that may destabilise the Token or cause harm to its holders.</w:t>
      </w:r>
    </w:p>
    <w:p>
      <w:pPr>
        <w:pStyle w:val="Heading1"/>
        <w:spacing w:after="160" w:before="320"/>
      </w:pPr>
      <w:r>
        <w:rPr>
          <w:b/>
          <w:bCs/>
          <w:sz w:val="26"/>
          <w:szCs w:val="26"/>
        </w:rPr>
        <w:t xml:space="preserve">5. ROLES AND LIABILITY OF THE PARTIES</w:t>
      </w:r>
    </w:p>
    <w:p>
      <w:pPr>
        <w:spacing w:after="80" w:before="80" w:line="320"/>
        <w:jc w:val="both"/>
      </w:pPr>
      <w:r>
        <w:rPr>
          <w:b/>
          <w:bCs/>
          <w:sz w:val="22"/>
          <w:szCs w:val="22"/>
        </w:rPr>
        <w:t xml:space="preserve">5.1. </w:t>
      </w:r>
      <w:r>
        <w:rPr>
          <w:sz w:val="22"/>
          <w:szCs w:val="22"/>
        </w:rPr>
        <w:t xml:space="preserve">Fintechme carries out the works on the development of the tokenization infrastructure, the issuance and the listing of the Token in accordance with this Agreement.</w:t>
      </w:r>
    </w:p>
    <w:p>
      <w:pPr>
        <w:spacing w:after="80" w:before="80" w:line="320"/>
        <w:jc w:val="both"/>
      </w:pPr>
      <w:r>
        <w:rPr>
          <w:b/>
          <w:bCs/>
          <w:sz w:val="22"/>
          <w:szCs w:val="22"/>
        </w:rPr>
        <w:t xml:space="preserve">5.2. </w:t>
      </w:r>
      <w:r>
        <w:rPr>
          <w:sz w:val="22"/>
          <w:szCs w:val="22"/>
        </w:rPr>
        <w:t xml:space="preserve">Crown Aero, as the beneficiary of the Project, independently and at its own discretion determines the business strategy of the Project and its tokenization economy, and makes commercial and strategic decisions. Fintechme acts as the technology operator and issuer and does not make commercial decisions on behalf of Crown Aero.</w:t>
      </w:r>
    </w:p>
    <w:p>
      <w:pPr>
        <w:spacing w:after="80" w:before="80" w:line="320"/>
        <w:jc w:val="both"/>
      </w:pPr>
      <w:r>
        <w:rPr>
          <w:b/>
          <w:bCs/>
          <w:sz w:val="22"/>
          <w:szCs w:val="22"/>
        </w:rPr>
        <w:t xml:space="preserve">5.3. </w:t>
      </w:r>
      <w:r>
        <w:rPr>
          <w:sz w:val="22"/>
          <w:szCs w:val="22"/>
        </w:rPr>
        <w:t xml:space="preserve">Fintechme is not liable for the market value of the Token, its price dynamics, the actions of other market participants and any other circumstances outside the scope of the technical execution of works by Fintechme.</w:t>
      </w:r>
      <w:r>
        <w:rPr>
          <w:highlight w:val="yellow"/>
        </w:rPr>
        <w:t xml:space="preserve"> For the avoidance of doubt, this clause 5.3 does not limit or exclude Fintechme's liability for losses caused by its own breach of Section 15 (Smart Contract and Platform Security) or Section 16 (Security Incidents), or by its gross negligence, wilful misconduct or fraud.</w:t>
      </w:r>
    </w:p>
    <w:p>
      <w:pPr>
        <w:spacing w:after="80" w:before="80" w:line="320"/>
        <w:jc w:val="both"/>
      </w:pPr>
      <w:r>
        <w:rPr>
          <w:b/>
          <w:bCs/>
          <w:sz w:val="22"/>
          <w:szCs w:val="22"/>
        </w:rPr>
        <w:t xml:space="preserve">5.4. </w:t>
      </w:r>
      <w:r>
        <w:rPr>
          <w:sz w:val="22"/>
          <w:szCs w:val="22"/>
        </w:rPr>
        <w:t xml:space="preserve">The Token is not offered as an investment product with a guaranteed yield, unless otherwise expressly arranged by Crown Aero in accordance with the applicable regulation.</w:t>
      </w:r>
    </w:p>
    <w:p>
      <w:pPr>
        <w:spacing w:after="80" w:before="80" w:line="320"/>
        <w:jc w:val="both"/>
      </w:pPr>
      <w:r>
        <w:rPr>
          <w:b/>
          <w:bCs/>
          <w:sz w:val="22"/>
          <w:szCs w:val="22"/>
        </w:rPr>
        <w:t xml:space="preserve">5.5. </w:t>
      </w:r>
      <w:r>
        <w:rPr>
          <w:sz w:val="22"/>
          <w:szCs w:val="22"/>
        </w:rPr>
        <w:t xml:space="preserve">The development of the Token, its ecosystem, utility and field of application is carried out by Crown Aero as the owner of the Token. The role of Fintechme in relation to the Token is limited to its technological component and does not extend to commercial development.</w:t>
      </w:r>
    </w:p>
    <w:p>
      <w:pPr>
        <w:spacing w:after="80" w:before="80" w:line="320"/>
        <w:jc w:val="both"/>
      </w:pPr>
      <w:r>
        <w:rPr>
          <w:b/>
          <w:bCs/>
          <w:sz w:val="22"/>
          <w:szCs w:val="22"/>
        </w:rPr>
        <w:t xml:space="preserve">5.6. </w:t>
      </w:r>
      <w:r>
        <w:rPr>
          <w:sz w:val="22"/>
          <w:szCs w:val="22"/>
        </w:rPr>
        <w:t xml:space="preserve">The expansion of functionality of the tokenization infrastructure, its improvement, modifications, changes of parameters, implementation of additional modules and other works not provided for in this Agreement are carried out on the basis of separate arrangements of the Parties with the determination of the terms and the payment procedure for the relevant works.</w:t>
      </w:r>
    </w:p>
    <w:p>
      <w:pPr>
        <w:spacing w:after="80" w:before="80" w:line="320"/>
        <w:jc w:val="both"/>
      </w:pPr>
      <w:r>
        <w:rPr>
          <w:b/>
          <w:bCs/>
          <w:sz w:val="22"/>
          <w:szCs w:val="22"/>
        </w:rPr>
        <w:t xml:space="preserve">5.7. </w:t>
      </w:r>
      <w:r>
        <w:rPr>
          <w:sz w:val="22"/>
          <w:szCs w:val="22"/>
        </w:rPr>
        <w:t xml:space="preserve">Crown Aero independently and at its own discretion determines the terms of placement, distribution and sale of the Token, including the range of acquirers of the Token, the pricing conditions and other commercial parameters of the sale of the Token. Fintechme does not participate in Crown Aero’s commercial decisions on the sale of the Token and does not determine their terms.</w:t>
      </w:r>
    </w:p>
    <w:p>
      <w:pPr>
        <w:spacing w:after="80" w:before="80" w:line="320"/>
        <w:jc w:val="both"/>
      </w:pPr>
      <w:r>
        <w:rPr>
          <w:b/>
          <w:highlight w:val="yellow"/>
        </w:rPr>
        <w:t xml:space="preserve">5.8. Trademark and branding of the Token. </w:t>
      </w:r>
      <w:r>
        <w:rPr>
          <w:highlight w:val="yellow"/>
        </w:rPr>
        <w:t>As between the Parties, Crown Aero is and remains the exclusive owner of the Token's name, ticker symbol, logo and other branding elements, and of all intellectual property in the Token's ecosystem, utility and field of application referred to in clause 5.5, consistently with clause 4.8 of the Strategic Partnership Agreement between the Parties. Crown Aero shall have the exclusive right to apply for, register, hold, maintain and enforce, in its own name and at its own cost, any trademarks associated with the Token or the Project, and Fintechme shall not itself apply to register any identical or confusingly similar mark. For the avoidance of doubt, this clause 5.8 does not affect Fintechme's ownership of the Fintechme Token Share granted under Section 3.</w:t>
      </w:r>
    </w:p>
    <w:p>
      <w:pPr>
        <w:pStyle w:val="Heading1"/>
        <w:spacing w:after="160" w:before="320"/>
      </w:pPr>
      <w:r>
        <w:rPr>
          <w:b/>
          <w:bCs/>
          <w:sz w:val="26"/>
          <w:szCs w:val="26"/>
        </w:rPr>
        <w:t xml:space="preserve">6. COMPLIANCE WITH APPLICABLE REQUIREMENTS</w:t>
      </w:r>
    </w:p>
    <w:p>
      <w:pPr>
        <w:spacing w:after="80" w:before="80" w:line="320"/>
        <w:jc w:val="both"/>
      </w:pPr>
      <w:r>
        <w:rPr>
          <w:b/>
          <w:bCs/>
          <w:sz w:val="22"/>
          <w:szCs w:val="22"/>
        </w:rPr>
        <w:t xml:space="preserve">6.1. </w:t>
      </w:r>
      <w:r>
        <w:rPr>
          <w:sz w:val="22"/>
          <w:szCs w:val="22"/>
        </w:rPr>
        <w:t xml:space="preserve">The issuance of the Token is carried out in the Fintechme Jurisdiction in accordance with its laws. The Token is placed on a decentralised venue, which does not imply identification by Fintechme as the issuer of individual acquirers of the Token.</w:t>
      </w:r>
    </w:p>
    <w:p>
      <w:pPr>
        <w:spacing w:after="80" w:before="80" w:line="320"/>
        <w:jc w:val="both"/>
      </w:pPr>
      <w:r>
        <w:rPr>
          <w:b/>
          <w:bCs/>
          <w:sz w:val="22"/>
          <w:szCs w:val="22"/>
        </w:rPr>
        <w:t xml:space="preserve">6.2. </w:t>
      </w:r>
      <w:r>
        <w:rPr>
          <w:sz w:val="22"/>
          <w:szCs w:val="22"/>
        </w:rPr>
        <w:t xml:space="preserve">Crown Aero, as the beneficiary of the Project, determines the strategy of offering, distribution and promotion of the Token. Compliance with the applicable requirements related to such strategy is ensured by Crown Aero.</w:t>
      </w:r>
    </w:p>
    <w:p>
      <w:pPr>
        <w:pStyle w:val="Heading1"/>
        <w:spacing w:after="160" w:before="320"/>
      </w:pPr>
      <w:r>
        <w:rPr>
          <w:b/>
          <w:bCs/>
          <w:sz w:val="26"/>
          <w:szCs w:val="26"/>
        </w:rPr>
        <w:t xml:space="preserve">7. INTERACTION OF THE PARTIES</w:t>
      </w:r>
    </w:p>
    <w:p>
      <w:pPr>
        <w:spacing w:after="80" w:before="80" w:line="320"/>
        <w:jc w:val="both"/>
      </w:pPr>
      <w:r>
        <w:rPr>
          <w:b/>
          <w:bCs/>
          <w:sz w:val="22"/>
          <w:szCs w:val="22"/>
        </w:rPr>
        <w:t xml:space="preserve">7.1. </w:t>
      </w:r>
      <w:r>
        <w:rPr>
          <w:sz w:val="22"/>
          <w:szCs w:val="22"/>
        </w:rPr>
        <w:t xml:space="preserve">The Parties interact on operational matters in the working order, in good faith and with due regard for each other’s reasonable interests. The specific forms and procedures of interaction shall be determined by the Parties in the working order and are not the subject of this Agreement.</w:t>
      </w:r>
    </w:p>
    <w:p>
      <w:pPr>
        <w:pStyle w:val="Heading1"/>
        <w:spacing w:after="160" w:before="320"/>
      </w:pPr>
      <w:r>
        <w:rPr>
          <w:b/>
          <w:bCs/>
          <w:sz w:val="26"/>
          <w:szCs w:val="26"/>
        </w:rPr>
        <w:t xml:space="preserve">8. CONFIDENTIALITY</w:t>
      </w:r>
    </w:p>
    <w:p>
      <w:pPr>
        <w:spacing w:after="80" w:before="80" w:line="320"/>
        <w:jc w:val="both"/>
      </w:pPr>
      <w:r>
        <w:rPr>
          <w:b/>
          <w:bCs/>
          <w:sz w:val="22"/>
          <w:szCs w:val="22"/>
        </w:rPr>
        <w:t xml:space="preserve">8.1. </w:t>
      </w:r>
      <w:r>
        <w:rPr>
          <w:sz w:val="22"/>
          <w:szCs w:val="22"/>
        </w:rPr>
        <w:t xml:space="preserve">The Parties undertake to keep confidential all confidential information obtained in the course of the performance of this Agreement, including the technical solutions of the tokenization circuit, the parameters of the Token, the treasury architecture and the terms of this Agreement.</w:t>
      </w:r>
    </w:p>
    <w:p>
      <w:pPr>
        <w:spacing w:after="80" w:before="80" w:line="320"/>
        <w:jc w:val="both"/>
      </w:pPr>
      <w:r>
        <w:rPr>
          <w:b/>
          <w:bCs/>
          <w:sz w:val="22"/>
          <w:szCs w:val="22"/>
        </w:rPr>
        <w:t xml:space="preserve">8.2. </w:t>
      </w:r>
      <w:r>
        <w:rPr>
          <w:sz w:val="22"/>
          <w:szCs w:val="22"/>
        </w:rPr>
        <w:t xml:space="preserve">The confidentiality obligations remain in force during the term of this Agreement and for 5 (five) years after its termination on any ground.</w:t>
      </w:r>
    </w:p>
    <w:p>
      <w:pPr>
        <w:spacing w:after="80" w:before="80" w:line="320"/>
        <w:jc w:val="both"/>
      </w:pPr>
      <w:r>
        <w:rPr>
          <w:b/>
          <w:bCs/>
          <w:sz w:val="22"/>
          <w:szCs w:val="22"/>
        </w:rPr>
        <w:t xml:space="preserve">8.3. </w:t>
      </w:r>
      <w:r>
        <w:rPr>
          <w:sz w:val="22"/>
          <w:szCs w:val="22"/>
        </w:rPr>
        <w:t xml:space="preserve">Disclosure of confidential information is permitted: (i) with the prior written consent of the other Party; (ii) to consultants, lawyers and auditors of a Party, provided that they assume equivalent confidentiality obligations; (iii) upon a mandatory request of state authorities in the manner prescribed by law.</w:t>
      </w:r>
    </w:p>
    <w:p>
      <w:pPr>
        <w:pStyle w:val="Heading1"/>
        <w:spacing w:after="160" w:before="320"/>
      </w:pPr>
      <w:r>
        <w:rPr>
          <w:b/>
          <w:bCs/>
          <w:sz w:val="26"/>
          <w:szCs w:val="26"/>
        </w:rPr>
        <w:t xml:space="preserve">9. REPRESENTATIONS AND WARRANTIES</w:t>
      </w:r>
    </w:p>
    <w:p>
      <w:pPr>
        <w:spacing w:after="80" w:before="80" w:line="320"/>
        <w:jc w:val="both"/>
      </w:pPr>
      <w:r>
        <w:rPr>
          <w:b/>
          <w:bCs/>
          <w:sz w:val="22"/>
          <w:szCs w:val="22"/>
        </w:rPr>
        <w:t xml:space="preserve">9.1. </w:t>
      </w:r>
      <w:r>
        <w:rPr>
          <w:sz w:val="22"/>
          <w:szCs w:val="22"/>
        </w:rPr>
        <w:t xml:space="preserve">Crown Aero represents and warrants to Fintechme that, as of the date of signing of this Agreement:</w:t>
      </w:r>
    </w:p>
    <w:p>
      <w:pPr>
        <w:spacing w:after="40" w:before="40" w:line="300"/>
        <w:ind w:left="360"/>
        <w:jc w:val="both"/>
      </w:pPr>
      <w:r>
        <w:rPr>
          <w:b/>
          <w:bCs/>
          <w:sz w:val="22"/>
          <w:szCs w:val="22"/>
        </w:rPr>
        <w:t xml:space="preserve">9.1.1. </w:t>
      </w:r>
      <w:r>
        <w:rPr>
          <w:sz w:val="22"/>
          <w:szCs w:val="22"/>
        </w:rPr>
        <w:t xml:space="preserve">Crown Aero has all the necessary rights and powers to enter into and perform this Agreement;</w:t>
      </w:r>
    </w:p>
    <w:p>
      <w:pPr>
        <w:spacing w:after="40" w:before="40" w:line="300"/>
        <w:ind w:left="360"/>
        <w:jc w:val="both"/>
      </w:pPr>
      <w:r>
        <w:rPr>
          <w:b/>
          <w:bCs/>
          <w:sz w:val="22"/>
          <w:szCs w:val="22"/>
        </w:rPr>
        <w:t xml:space="preserve">9.1.2. </w:t>
      </w:r>
      <w:r>
        <w:rPr>
          <w:sz w:val="22"/>
          <w:szCs w:val="22"/>
        </w:rPr>
        <w:t xml:space="preserve">the conclusion and performance of this Agreement does not contravene the constitutional documents of Crown Aero or any obligations assumed by it towards third parties;</w:t>
      </w:r>
    </w:p>
    <w:p>
      <w:pPr>
        <w:spacing w:after="40" w:before="40" w:line="300"/>
        <w:ind w:left="360"/>
        <w:jc w:val="both"/>
      </w:pPr>
      <w:r>
        <w:rPr>
          <w:b/>
          <w:bCs/>
          <w:sz w:val="22"/>
          <w:szCs w:val="22"/>
        </w:rPr>
        <w:t xml:space="preserve">9.1.3. </w:t>
      </w:r>
      <w:r>
        <w:rPr>
          <w:sz w:val="22"/>
          <w:szCs w:val="22"/>
        </w:rPr>
        <w:t xml:space="preserve">Crown Aero has not granted to third parties any rights to the tokenization circuit of the Project that contradict this Agreement.</w:t>
      </w:r>
    </w:p>
    <w:p>
      <w:pPr>
        <w:spacing w:after="80" w:before="80" w:line="320"/>
        <w:jc w:val="both"/>
      </w:pPr>
      <w:r>
        <w:rPr>
          <w:b/>
          <w:bCs/>
          <w:sz w:val="22"/>
          <w:szCs w:val="22"/>
        </w:rPr>
        <w:t xml:space="preserve">9.2. </w:t>
      </w:r>
      <w:r>
        <w:rPr>
          <w:sz w:val="22"/>
          <w:szCs w:val="22"/>
        </w:rPr>
        <w:t xml:space="preserve">Fintechme represents and warrants to Crown Aero that, as of the date of signing of this Agreement:</w:t>
      </w:r>
    </w:p>
    <w:p>
      <w:pPr>
        <w:spacing w:after="40" w:before="40" w:line="300"/>
        <w:ind w:left="360"/>
        <w:jc w:val="both"/>
      </w:pPr>
      <w:r>
        <w:rPr>
          <w:b/>
          <w:bCs/>
          <w:sz w:val="22"/>
          <w:szCs w:val="22"/>
        </w:rPr>
        <w:t xml:space="preserve">9.2.1. </w:t>
      </w:r>
      <w:r>
        <w:rPr>
          <w:sz w:val="22"/>
          <w:szCs w:val="22"/>
        </w:rPr>
        <w:t xml:space="preserve">Fintechme has all the necessary rights and powers to enter into and perform this Agreement;</w:t>
      </w:r>
    </w:p>
    <w:p>
      <w:pPr>
        <w:spacing w:after="40" w:before="40" w:line="300"/>
        <w:ind w:left="360"/>
        <w:jc w:val="both"/>
      </w:pPr>
      <w:r>
        <w:rPr>
          <w:b/>
          <w:bCs/>
          <w:sz w:val="22"/>
          <w:szCs w:val="22"/>
        </w:rPr>
        <w:t xml:space="preserve">9.2.2. </w:t>
      </w:r>
      <w:r>
        <w:rPr>
          <w:sz w:val="22"/>
          <w:szCs w:val="22"/>
        </w:rPr>
        <w:t xml:space="preserve">Fintechme carries out its activities in accordance with the laws of the Fintechme Jurisdiction;</w:t>
      </w:r>
    </w:p>
    <w:p>
      <w:pPr>
        <w:spacing w:after="40" w:before="40" w:line="300"/>
        <w:ind w:left="360"/>
        <w:jc w:val="both"/>
      </w:pPr>
      <w:r>
        <w:rPr>
          <w:b/>
          <w:bCs/>
          <w:sz w:val="22"/>
          <w:szCs w:val="22"/>
        </w:rPr>
        <w:t xml:space="preserve">9.2.3. </w:t>
      </w:r>
      <w:r>
        <w:rPr>
          <w:sz w:val="22"/>
          <w:szCs w:val="22"/>
        </w:rPr>
        <w:t xml:space="preserve">Fintechme has no conflict of interest materially impeding the performance of this Agreement.</w:t>
      </w:r>
    </w:p>
    <w:p>
      <w:pPr>
        <w:pStyle w:val="Heading1"/>
        <w:spacing w:after="160" w:before="320"/>
      </w:pPr>
      <w:r>
        <w:rPr>
          <w:b/>
          <w:bCs/>
          <w:sz w:val="26"/>
          <w:szCs w:val="26"/>
        </w:rPr>
        <w:t xml:space="preserve">10. FORCE MAJEURE</w:t>
      </w:r>
    </w:p>
    <w:p>
      <w:pPr>
        <w:spacing w:after="80" w:before="80" w:line="320"/>
        <w:jc w:val="both"/>
      </w:pPr>
      <w:r>
        <w:rPr>
          <w:b/>
          <w:bCs/>
          <w:sz w:val="22"/>
          <w:szCs w:val="22"/>
        </w:rPr>
        <w:t xml:space="preserve">10.1. </w:t>
      </w:r>
      <w:r>
        <w:rPr>
          <w:sz w:val="22"/>
          <w:szCs w:val="22"/>
        </w:rPr>
        <w:t xml:space="preserve">The Parties are released from liability for the non-performance of obligations if such non-performance results from circumstances of force majeure which the Party could not foresee and prevent by reasonable measures, including military actions, acts of terrorism, natural disasters, epidemics, acts of state authorities materially impeding the performance of the Agreement, as well as material changes in the regulation of crypto-assets that render the performance impossible.</w:t>
      </w:r>
    </w:p>
    <w:p>
      <w:pPr>
        <w:spacing w:after="80" w:before="80" w:line="320"/>
        <w:jc w:val="both"/>
      </w:pPr>
      <w:r>
        <w:rPr>
          <w:b/>
          <w:bCs/>
          <w:sz w:val="22"/>
          <w:szCs w:val="22"/>
        </w:rPr>
        <w:t xml:space="preserve">10.2. </w:t>
      </w:r>
      <w:r>
        <w:rPr>
          <w:sz w:val="22"/>
          <w:szCs w:val="22"/>
        </w:rPr>
        <w:t xml:space="preserve">The Party for which such circumstances have arisen shall notify the other Party within 14 (fourteen) calendar days from the moment of their occurrence.</w:t>
      </w:r>
    </w:p>
    <w:p>
      <w:pPr>
        <w:spacing w:after="80" w:before="80" w:line="320"/>
        <w:jc w:val="both"/>
      </w:pPr>
      <w:r>
        <w:rPr>
          <w:b/>
          <w:bCs/>
          <w:sz w:val="22"/>
          <w:szCs w:val="22"/>
        </w:rPr>
        <w:t xml:space="preserve">10.3. </w:t>
      </w:r>
      <w:r>
        <w:rPr>
          <w:sz w:val="22"/>
          <w:szCs w:val="22"/>
        </w:rPr>
        <w:t xml:space="preserve">If the circumstances of force majeure continue for more than 6 (six) consecutive months, either Party has the right to propose a revision of the terms of the Agreement or to initiate its termination while preserving the earned Fintechme Token Share.</w:t>
      </w:r>
    </w:p>
    <w:p>
      <w:pPr>
        <w:pStyle w:val="Heading1"/>
        <w:spacing w:after="160" w:before="320"/>
      </w:pPr>
      <w:r>
        <w:rPr>
          <w:b/>
          <w:bCs/>
          <w:sz w:val="26"/>
          <w:szCs w:val="26"/>
        </w:rPr>
        <w:t xml:space="preserve">11. TAX MATTERS</w:t>
      </w:r>
    </w:p>
    <w:p>
      <w:pPr>
        <w:spacing w:after="80" w:before="80" w:line="320"/>
        <w:jc w:val="both"/>
      </w:pPr>
      <w:r>
        <w:rPr>
          <w:b/>
          <w:bCs/>
          <w:sz w:val="22"/>
          <w:szCs w:val="22"/>
        </w:rPr>
        <w:t xml:space="preserve">11.1. </w:t>
      </w:r>
      <w:r>
        <w:rPr>
          <w:sz w:val="22"/>
          <w:szCs w:val="22"/>
        </w:rPr>
        <w:t xml:space="preserve">Each Party is independently responsible for the fulfilment of its tax obligations arising in connection with this Agreement, in accordance with the applicable tax laws of its jurisdiction.</w:t>
      </w:r>
    </w:p>
    <w:p>
      <w:pPr>
        <w:spacing w:after="80" w:before="80" w:line="320"/>
        <w:jc w:val="both"/>
      </w:pPr>
      <w:r>
        <w:rPr>
          <w:b/>
          <w:bCs/>
          <w:sz w:val="22"/>
          <w:szCs w:val="22"/>
        </w:rPr>
        <w:t xml:space="preserve">11.2. </w:t>
      </w:r>
      <w:r>
        <w:rPr>
          <w:sz w:val="22"/>
          <w:szCs w:val="22"/>
        </w:rPr>
        <w:t xml:space="preserve">Neither Party acts as a tax agent of the other Party, unless otherwise expressly provided for by the applicable law.</w:t>
      </w:r>
    </w:p>
    <w:p>
      <w:pPr>
        <w:pStyle w:val="Heading1"/>
        <w:spacing w:after="160" w:before="320"/>
      </w:pPr>
      <w:r>
        <w:rPr>
          <w:b/>
          <w:bCs/>
          <w:sz w:val="26"/>
          <w:szCs w:val="26"/>
        </w:rPr>
        <w:t xml:space="preserve">12. TERM AND TERMINATION</w:t>
      </w:r>
    </w:p>
    <w:p>
      <w:pPr>
        <w:spacing w:after="80" w:before="80" w:line="320"/>
        <w:jc w:val="both"/>
      </w:pPr>
      <w:r>
        <w:rPr>
          <w:b/>
          <w:bCs/>
          <w:sz w:val="22"/>
          <w:szCs w:val="22"/>
        </w:rPr>
        <w:t xml:space="preserve">12.1. </w:t>
      </w:r>
      <w:r>
        <w:rPr>
          <w:sz w:val="22"/>
          <w:szCs w:val="22"/>
        </w:rPr>
        <w:t xml:space="preserve">This Agreement enters into force on the date of its signing and remains in force indefinitely, until the full performance by the Parties of all obligations.</w:t>
      </w:r>
    </w:p>
    <w:p>
      <w:pPr>
        <w:spacing w:after="80" w:before="80" w:line="320"/>
        <w:jc w:val="both"/>
      </w:pPr>
      <w:r>
        <w:rPr>
          <w:b/>
          <w:bCs/>
          <w:sz w:val="22"/>
          <w:szCs w:val="22"/>
        </w:rPr>
        <w:t xml:space="preserve">12.2. </w:t>
      </w:r>
      <w:r>
        <w:rPr>
          <w:sz w:val="22"/>
          <w:szCs w:val="22"/>
        </w:rPr>
        <w:t xml:space="preserve">The Fintechme Token Share earned under this Agreement is not subject to unilateral revocation or reduction. Termination of the Agreement does not deprive Fintechme of its right to the earned Fintechme Token Share.</w:t>
      </w:r>
    </w:p>
    <w:p>
      <w:pPr>
        <w:spacing w:after="80" w:before="80" w:line="320"/>
        <w:jc w:val="both"/>
      </w:pPr>
      <w:r>
        <w:rPr>
          <w:b/>
          <w:bCs/>
          <w:sz w:val="22"/>
          <w:szCs w:val="22"/>
        </w:rPr>
        <w:t xml:space="preserve">12.3. </w:t>
      </w:r>
      <w:r>
        <w:rPr>
          <w:sz w:val="22"/>
          <w:szCs w:val="22"/>
        </w:rPr>
        <w:t xml:space="preserve">The Parties may terminate this Agreement by mutual written consent, agreeing on the consequences of termination with respect to the already earned Fintechme Token Share and confidentiality.</w:t>
      </w:r>
    </w:p>
    <w:p>
      <w:pPr>
        <w:spacing w:after="80" w:before="80" w:line="320"/>
        <w:jc w:val="both"/>
      </w:pPr>
      <w:r>
        <w:rPr>
          <w:b/>
          <w:bCs/>
          <w:sz w:val="22"/>
          <w:szCs w:val="22"/>
        </w:rPr>
        <w:t xml:space="preserve">12.4. </w:t>
      </w:r>
      <w:r>
        <w:rPr>
          <w:sz w:val="22"/>
          <w:szCs w:val="22"/>
        </w:rPr>
        <w:t xml:space="preserve">The provisions on confidentiality (Section 8), the Fintechme Token Share (Sections 3 and 4), the limitation of liability (Section 5) and dispute resolution (Section 13) survive the termination of this Agreement.</w:t>
      </w:r>
    </w:p>
    <w:p>
      <w:pPr>
        <w:spacing w:after="80" w:before="80" w:line="320"/>
        <w:jc w:val="both"/>
      </w:pPr>
      <w:r>
        <w:rPr>
          <w:b/>
          <w:bCs/>
          <w:sz w:val="22"/>
          <w:szCs w:val="22"/>
        </w:rPr>
        <w:t xml:space="preserve">12.5. </w:t>
      </w:r>
      <w:r>
        <w:rPr>
          <w:sz w:val="22"/>
          <w:szCs w:val="22"/>
        </w:rPr>
        <w:t xml:space="preserve">The Fintechme Token Share belonging to Fintechme is its inalienable property and does not depend on the term of this Agreement.</w:t>
      </w:r>
    </w:p>
    <w:p>
      <w:pPr>
        <w:pStyle w:val="Heading1"/>
        <w:spacing w:after="160" w:before="320"/>
      </w:pPr>
      <w:r>
        <w:rPr>
          <w:b/>
          <w:bCs/>
          <w:sz w:val="26"/>
          <w:szCs w:val="26"/>
        </w:rPr>
        <w:t xml:space="preserve">13. DISPUTE RESOLUTION</w:t>
      </w:r>
    </w:p>
    <w:p>
      <w:pPr>
        <w:spacing w:after="80" w:before="80" w:line="320"/>
        <w:jc w:val="both"/>
      </w:pPr>
      <w:r>
        <w:rPr>
          <w:b/>
          <w:bCs/>
          <w:sz w:val="22"/>
          <w:szCs w:val="22"/>
        </w:rPr>
        <w:t xml:space="preserve">13.1. </w:t>
      </w:r>
      <w:r>
        <w:rPr>
          <w:sz w:val="22"/>
          <w:szCs w:val="22"/>
        </w:rPr>
        <w:t xml:space="preserve">The Parties shall use good faith efforts to resolve all disputes and disagreements arising out of or in connection with this Agreement through negotiations at the level of senior management.</w:t>
      </w:r>
    </w:p>
    <w:p>
      <w:pPr>
        <w:spacing w:after="80" w:before="80" w:line="320"/>
        <w:jc w:val="both"/>
      </w:pPr>
      <w:r>
        <w:rPr>
          <w:b/>
          <w:bCs/>
          <w:sz w:val="22"/>
          <w:szCs w:val="22"/>
        </w:rPr>
        <w:t xml:space="preserve">13.2. </w:t>
      </w:r>
      <w:r>
        <w:rPr>
          <w:sz w:val="22"/>
          <w:szCs w:val="22"/>
        </w:rPr>
        <w:t xml:space="preserve">If a dispute cannot be resolved through negotiations within 30 (thirty) calendar days from the moment one Party sends a written proposal for negotiations, the dispute shall be referred to the competent court at the location of the defendant Party.</w:t>
      </w:r>
    </w:p>
    <w:p>
      <w:pPr>
        <w:spacing w:after="80" w:before="80" w:line="320"/>
        <w:jc w:val="both"/>
      </w:pPr>
      <w:r>
        <w:rPr>
          <w:b/>
          <w:bCs/>
          <w:sz w:val="22"/>
          <w:szCs w:val="22"/>
        </w:rPr>
        <w:t xml:space="preserve">13.3. </w:t>
      </w:r>
      <w:r>
        <w:rPr>
          <w:sz w:val="22"/>
          <w:szCs w:val="22"/>
        </w:rPr>
        <w:t xml:space="preserve">The Parties acknowledge that each of them carries out its activities in its own jurisdiction and in accordance with the law applicable to it. This Agreement does not impose on a Party any obligations contrary to the law of its jurisdiction.</w:t>
      </w:r>
    </w:p>
    <w:p>
      <w:pPr>
        <w:spacing w:after="80" w:before="80" w:line="320"/>
        <w:jc w:val="both"/>
      </w:pPr>
      <w:r>
        <w:rPr>
          <w:b/>
          <w:highlight w:val="yellow"/>
        </w:rPr>
        <w:t xml:space="preserve">13.4. Governing law and arbitration. </w:t>
      </w:r>
      <w:r>
        <w:rPr>
          <w:highlight w:val="yellow"/>
        </w:rPr>
        <w:t>This Agreement and any dispute or claim arising out of or in connection with it (including non-contractual disputes) shall be governed by and construed in accordance with the laws of the Republic of Cyprus [/ to be agreed by the Parties]. Without prejudice to clause 13.2, the Parties may agree in writing to refer any dispute to final and binding arbitration under the ICC Rules [/ LCIA Rules], seated in Nicosia, Cyprus [/ a neutral venue to be agreed], conducted in the English language. This clause is drafted consistently with clause 13.4 of the Strategic Partnership Agreement between the Parties.</w:t>
      </w:r>
    </w:p>
    <w:p>
      <w:pPr>
        <w:pStyle w:val="Heading1"/>
        <w:spacing w:after="160" w:before="320"/>
      </w:pPr>
      <w:r>
        <w:rPr>
          <w:b/>
          <w:highlight w:val="yellow"/>
        </w:rPr>
        <w:t>15. SMART CONTRACT AND PLATFORM SECURITY</w:t>
      </w:r>
    </w:p>
    <w:p>
      <w:pPr>
        <w:spacing w:after="80" w:before="80" w:line="320"/>
        <w:jc w:val="both"/>
      </w:pPr>
      <w:r>
        <w:rPr>
          <w:b/>
          <w:highlight w:val="yellow"/>
        </w:rPr>
        <w:t xml:space="preserve">15.1. Security standard. </w:t>
      </w:r>
      <w:r>
        <w:rPr>
          <w:highlight w:val="yellow"/>
        </w:rPr>
        <w:t>Fintechme represents, warrants and undertakes that the smart contracts of the Token and the supporting tokenization infrastructure are, and will continue to be, designed, developed, tested and maintained in accordance with generally recognised industry security standards for smart-contract development (including secure coding practices such as those published by ConsenSys/OpenZeppelin and the OWASP Top Ten as applicable to supporting web/API infrastructure).</w:t>
      </w:r>
    </w:p>
    <w:p>
      <w:pPr>
        <w:spacing w:after="80" w:before="80" w:line="320"/>
        <w:jc w:val="both"/>
      </w:pPr>
      <w:r>
        <w:rPr>
          <w:b/>
          <w:highlight w:val="yellow"/>
        </w:rPr>
        <w:t xml:space="preserve">15.2. Independent security audit. </w:t>
      </w:r>
      <w:r>
        <w:rPr>
          <w:highlight w:val="yellow"/>
        </w:rPr>
        <w:t>Prior to deployment of the Token's smart contracts to mainnet, and prior to any listing under Section 2.3, Fintechme shall, at its own cost, engage a reputable independent smart-contract security auditor to audit the smart contracts, and shall remediate any critical- or high-severity finding prior to deployment or listing, as applicable. Fintechme shall provide Crown Aero with a copy of the final audit report.</w:t>
      </w:r>
    </w:p>
    <w:p>
      <w:pPr>
        <w:spacing w:after="80" w:before="80" w:line="320"/>
        <w:jc w:val="both"/>
      </w:pPr>
      <w:r>
        <w:rPr>
          <w:b/>
          <w:highlight w:val="yellow"/>
        </w:rPr>
        <w:t xml:space="preserve">15.3. No malicious code; no undisclosed privileged functions. </w:t>
      </w:r>
      <w:r>
        <w:rPr>
          <w:highlight w:val="yellow"/>
        </w:rPr>
        <w:t>Fintechme represents and warrants that, to the best of its knowledge having made reasonable enquiry, the smart contracts of the Token do not contain any undisclosed minting function, backdoor, time bomb, kill switch, blacklist/freeze function, or other malicious, destructive or unauthorised code, feature or mechanism, other than those expressly documented and agreed with Crown Aero in writing.</w:t>
      </w:r>
    </w:p>
    <w:p>
      <w:pPr>
        <w:spacing w:after="80" w:before="80" w:line="320"/>
        <w:jc w:val="both"/>
      </w:pPr>
      <w:r>
        <w:rPr>
          <w:b/>
          <w:highlight w:val="yellow"/>
        </w:rPr>
        <w:t xml:space="preserve">15.4. Key management. </w:t>
      </w:r>
      <w:r>
        <w:rPr>
          <w:highlight w:val="yellow"/>
        </w:rPr>
        <w:t>Fintechme shall ensure that any deployer address, admin or owner role, upgrade key, or other privileged credential associated with the smart contracts or the tokenization infrastructure is protected by multi-signature and/or hardware-security-module controls, and shall not rely on a single-signature externally-owned account for any such privileged role.</w:t>
      </w:r>
    </w:p>
    <w:p>
      <w:pPr>
        <w:spacing w:after="80" w:before="80" w:line="320"/>
        <w:jc w:val="both"/>
      </w:pPr>
      <w:r>
        <w:rPr>
          <w:b/>
          <w:highlight w:val="yellow"/>
        </w:rPr>
        <w:t xml:space="preserve">15.5. Admin functions and upgrade governance. </w:t>
      </w:r>
      <w:r>
        <w:rPr>
          <w:highlight w:val="yellow"/>
        </w:rPr>
        <w:t>Fintechme shall provide Crown Aero with a complete description of any upgradeable proxy contract, admin function, pause/circuit-breaker mechanism, or governance key associated with the Token, and shall not exercise, modify, or transfer any such function or key, nor deploy any upgrade, without Crown Aero's prior written consent, save where reasonably necessary to respond to an active Security Incident under Section 16.</w:t>
      </w:r>
    </w:p>
    <w:p>
      <w:pPr>
        <w:spacing w:after="80" w:before="80" w:line="320"/>
        <w:jc w:val="both"/>
      </w:pPr>
      <w:r>
        <w:rPr>
          <w:b/>
          <w:highlight w:val="yellow"/>
        </w:rPr>
        <w:t xml:space="preserve">15.6. Source code and audit escrow. </w:t>
      </w:r>
      <w:r>
        <w:rPr>
          <w:highlight w:val="yellow"/>
        </w:rPr>
        <w:t>Fintechme shall deposit a complete and current copy of the smart-contract source code, deployment scripts, and all security audit reports with a mutually agreed independent escrow agent, to be updated at each material release, for release to Crown Aero upon Fintechme's insolvency, cessation of business, or material uncured breach of this Agreement.</w:t>
      </w:r>
    </w:p>
    <w:p>
      <w:pPr>
        <w:spacing w:after="80" w:before="80" w:line="320"/>
        <w:jc w:val="both"/>
      </w:pPr>
      <w:r>
        <w:rPr>
          <w:b/>
          <w:highlight w:val="yellow"/>
        </w:rPr>
        <w:t xml:space="preserve">15.7. Listing venues and third parties. </w:t>
      </w:r>
      <w:r>
        <w:rPr>
          <w:highlight w:val="yellow"/>
        </w:rPr>
        <w:t>Fintechme shall conduct reasonable due diligence on the security posture and standing of any listing venue, exchange, bridge or other third-party infrastructure used in connection with the issuance, listing or circulation of the Token, and shall remain responsible to Crown Aero for the acts and omissions of such third parties in the technical execution of the works described in Section 2, as if they were its own.</w:t>
      </w:r>
    </w:p>
    <w:p>
      <w:pPr>
        <w:pStyle w:val="Heading1"/>
        <w:spacing w:after="160" w:before="320"/>
      </w:pPr>
      <w:r>
        <w:rPr>
          <w:b/>
          <w:highlight w:val="yellow"/>
        </w:rPr>
        <w:t>16. SECURITY INCIDENTS, EXPLOITS AND BREACH RESPONSE</w:t>
      </w:r>
    </w:p>
    <w:p>
      <w:pPr>
        <w:spacing w:after="80" w:before="80" w:line="320"/>
        <w:jc w:val="both"/>
      </w:pPr>
      <w:r>
        <w:rPr>
          <w:b/>
          <w:highlight w:val="yellow"/>
        </w:rPr>
        <w:t xml:space="preserve">16.1. Definition. </w:t>
      </w:r>
      <w:r>
        <w:rPr>
          <w:highlight w:val="yellow"/>
        </w:rPr>
        <w:t>A “Security Incident” means any actual or reasonably suspected: (i) exploitation of a vulnerability in the Token's smart contracts or the supporting tokenization infrastructure, including re-entrancy, flash-loan, oracle-manipulation or bridge exploits; (ii) unauthorised minting, freezing, or transfer of the Token; (iii) compromise, loss or theft of any private key, deployer credential, or admin/governance role relating to the Token; or (iv) any other malicious infiltration, hacking or unauthorised access materially affecting the Token or its holders.</w:t>
      </w:r>
    </w:p>
    <w:p>
      <w:pPr>
        <w:spacing w:after="80" w:before="80" w:line="320"/>
        <w:jc w:val="both"/>
      </w:pPr>
      <w:r>
        <w:rPr>
          <w:b/>
          <w:highlight w:val="yellow"/>
        </w:rPr>
        <w:t xml:space="preserve">16.2. Notification. </w:t>
      </w:r>
      <w:r>
        <w:rPr>
          <w:highlight w:val="yellow"/>
        </w:rPr>
        <w:t>Upon becoming aware of a Security Incident, the discovering Party shall notify the other Party without undue delay and in any event within 24 hours, providing all information then available regarding the nature, scope, likely impact and containment status, and shall provide written updates at least every 24 hours until the incident is resolved.</w:t>
      </w:r>
    </w:p>
    <w:p>
      <w:pPr>
        <w:spacing w:after="80" w:before="80" w:line="320"/>
        <w:jc w:val="both"/>
      </w:pPr>
      <w:r>
        <w:rPr>
          <w:b/>
          <w:highlight w:val="yellow"/>
        </w:rPr>
        <w:t xml:space="preserve">16.3. Immediate response obligations. </w:t>
      </w:r>
      <w:r>
        <w:rPr>
          <w:highlight w:val="yellow"/>
        </w:rPr>
        <w:t>On notification or discovery of a Security Incident, Fintechme shall, at its own cost: (i) take all reasonable steps to contain, mitigate and remediate the incident, including exercising any pause or circuit-breaker function available in the smart contracts at Crown Aero's request; (ii) preserve all relevant logs, on-chain data and forensic evidence; (iii) cooperate fully with Crown Aero, its advisers, and, subject to legal privilege, any forensic investigator or regulator; and (iv) not make any public statement regarding the incident without Crown Aero's prior written consent, save as required by law.</w:t>
      </w:r>
    </w:p>
    <w:p>
      <w:pPr>
        <w:spacing w:after="80" w:before="80" w:line="320"/>
        <w:jc w:val="both"/>
      </w:pPr>
      <w:r>
        <w:rPr>
          <w:b/>
          <w:highlight w:val="yellow"/>
        </w:rPr>
        <w:t xml:space="preserve">16.4. Root-cause analysis and remediation plan. </w:t>
      </w:r>
      <w:r>
        <w:rPr>
          <w:highlight w:val="yellow"/>
        </w:rPr>
        <w:t>Within 10 business days of containment, Fintechme shall deliver to Crown Aero a written root-cause analysis and a remediation plan with defined timelines, and shall implement that plan at its own cost where the Security Incident arises from a defect, vulnerability, act or omission of Fintechme, its personnel, or its sub-processors.</w:t>
      </w:r>
    </w:p>
    <w:p>
      <w:pPr>
        <w:spacing w:after="80" w:before="80" w:line="320"/>
        <w:jc w:val="both"/>
      </w:pPr>
      <w:r>
        <w:rPr>
          <w:b/>
          <w:highlight w:val="yellow"/>
        </w:rPr>
        <w:t xml:space="preserve">16.5. Holder and regulatory notifications. </w:t>
      </w:r>
      <w:r>
        <w:rPr>
          <w:highlight w:val="yellow"/>
        </w:rPr>
        <w:t>Where a Security Incident materially affects Token holders, the Parties shall cooperate in good faith on any public disclosure or notification to holders or regulators; Fintechme shall bear the reasonable costs of such notifications to the extent the Security Incident is attributable to Fintechme.</w:t>
      </w:r>
    </w:p>
    <w:p>
      <w:pPr>
        <w:spacing w:after="80" w:before="80" w:line="320"/>
        <w:jc w:val="both"/>
      </w:pPr>
      <w:r>
        <w:rPr>
          <w:b/>
          <w:highlight w:val="yellow"/>
        </w:rPr>
        <w:t xml:space="preserve">16.6. Fast-track termination. </w:t>
      </w:r>
      <w:r>
        <w:rPr>
          <w:highlight w:val="yellow"/>
        </w:rPr>
        <w:t>A Security Incident attributable to Fintechme's breach of Section 15 that is not remediated within the timeline agreed under clause 16.4 (or, in the absence of agreement, within 30 days) shall constitute a material breach entitling Crown Aero to terminate the Agreement on 10 days' written notice, without prejudice to the survival of Fintechme's obligations under Sections 15, 16, 17 and 18.</w:t>
      </w:r>
    </w:p>
    <w:p>
      <w:pPr>
        <w:pStyle w:val="Heading1"/>
        <w:spacing w:after="160" w:before="320"/>
      </w:pPr>
      <w:r>
        <w:rPr>
          <w:b/>
          <w:highlight w:val="yellow"/>
        </w:rPr>
        <w:t>17. INSURANCE</w:t>
      </w:r>
    </w:p>
    <w:p>
      <w:pPr>
        <w:spacing w:after="80" w:before="80" w:line="320"/>
        <w:jc w:val="both"/>
      </w:pPr>
      <w:r>
        <w:rPr>
          <w:b/>
          <w:highlight w:val="yellow"/>
        </w:rPr>
        <w:t xml:space="preserve">17.1. Required coverage. </w:t>
      </w:r>
      <w:r>
        <w:rPr>
          <w:highlight w:val="yellow"/>
        </w:rPr>
        <w:t>Throughout the term of the Agreement and for 24 months thereafter, Fintechme shall maintain, with a reputable insurer of recognised international standing (rated no less than A- by a recognised rating agency): (i) Cyber Liability / Data Breach insurance with a limit of not less than USD 1,000,000 per occurrence; (ii) Technology / Professional Indemnity (Errors &amp; Omissions) insurance, extending to smart-contract development services, with a limit of not less than USD 1,000,000 per claim; and (iii) Crime / Fidelity insurance (including theft or misappropriation of digital assets and compromise of private keys) with a limit of not less than USD 500,000.</w:t>
      </w:r>
    </w:p>
    <w:p>
      <w:pPr>
        <w:spacing w:after="80" w:before="80" w:line="320"/>
        <w:jc w:val="both"/>
      </w:pPr>
      <w:r>
        <w:rPr>
          <w:b/>
          <w:highlight w:val="yellow"/>
        </w:rPr>
        <w:t xml:space="preserve">17.2. Additional insured and evidence. </w:t>
      </w:r>
      <w:r>
        <w:rPr>
          <w:highlight w:val="yellow"/>
        </w:rPr>
        <w:t>Fintechme shall, on request, name Crown Aero as an additional insured or loss payee under the Cyber Liability policy to the extent commercially available, and shall provide Crown Aero with certificates of currency evidencing the above coverage on signing and annually thereafter, together with at least 30 days' prior written notice of any cancellation, non-renewal or material reduction in coverage.</w:t>
      </w:r>
    </w:p>
    <w:p>
      <w:pPr>
        <w:spacing w:after="80" w:before="80" w:line="320"/>
        <w:jc w:val="both"/>
      </w:pPr>
      <w:r>
        <w:rPr>
          <w:b/>
          <w:highlight w:val="yellow"/>
        </w:rPr>
        <w:t xml:space="preserve">17.3. Insurance not a cap. </w:t>
      </w:r>
      <w:r>
        <w:rPr>
          <w:highlight w:val="yellow"/>
        </w:rPr>
        <w:t>The insurance required under this Section 17 is a minimum requirement only and does not limit, cap or otherwise affect Fintechme's liability to Crown Aero under Section 18 or otherwise at law; any shortfall between insurance proceeds and Crown Aero's actual losses remains recoverable from Fintechme directly.</w:t>
      </w:r>
    </w:p>
    <w:p>
      <w:pPr>
        <w:pStyle w:val="Heading1"/>
        <w:spacing w:after="160" w:before="320"/>
      </w:pPr>
      <w:r>
        <w:rPr>
          <w:b/>
          <w:highlight w:val="yellow"/>
        </w:rPr>
        <w:t>18. LIABILITY, INDEMNIFICATION AND GUARANTEES FOR BREACH, HACK OR ABUSE EVENTS</w:t>
      </w:r>
    </w:p>
    <w:p>
      <w:pPr>
        <w:spacing w:after="80" w:before="80" w:line="320"/>
        <w:jc w:val="both"/>
      </w:pPr>
      <w:r>
        <w:rPr>
          <w:b/>
          <w:highlight w:val="yellow"/>
        </w:rPr>
        <w:t xml:space="preserve">18.1. Indemnity. </w:t>
      </w:r>
      <w:r>
        <w:rPr>
          <w:highlight w:val="yellow"/>
        </w:rPr>
        <w:t>Fintechme shall indemnify, defend and hold harmless Crown Aero, its officers, directors and affiliates from and against any and all losses, damages, liabilities, costs and expenses (including reasonable legal fees) arising out of or in connection with: (i) any Security Incident caused or contributed to by Fintechme's breach of Section 15 or Section 16; (ii) any third-party claim that the Token's smart contracts or supporting infrastructure infringe a third party's intellectual property rights; (iii) Fintechme's breach of its confidentiality obligations under Section 8; or (iv) Fintechme's gross negligence, wilful misconduct or fraud.</w:t>
      </w:r>
    </w:p>
    <w:p>
      <w:pPr>
        <w:spacing w:after="80" w:before="80" w:line="320"/>
        <w:jc w:val="both"/>
      </w:pPr>
      <w:r>
        <w:rPr>
          <w:b/>
          <w:highlight w:val="yellow"/>
        </w:rPr>
        <w:t xml:space="preserve">18.2. General limitation of liability. </w:t>
      </w:r>
      <w:r>
        <w:rPr>
          <w:highlight w:val="yellow"/>
        </w:rPr>
        <w:t>Save as set out in clause 18.3, each Party's aggregate liability to the other arising out of or in connection with the Agreement shall not exceed USD 500,000 [/ an amount to be agreed].</w:t>
      </w:r>
    </w:p>
    <w:p>
      <w:pPr>
        <w:spacing w:after="80" w:before="80" w:line="320"/>
        <w:jc w:val="both"/>
      </w:pPr>
      <w:r>
        <w:rPr>
          <w:b/>
          <w:highlight w:val="yellow"/>
        </w:rPr>
        <w:t xml:space="preserve">18.3. Carve-outs — uncapped liability. </w:t>
      </w:r>
      <w:r>
        <w:rPr>
          <w:highlight w:val="yellow"/>
        </w:rPr>
        <w:t>The limitation in clause 18.2 shall not apply to, and there shall be no limit of liability in respect of: (i) losses arising from a Security Incident caused by Fintechme's gross negligence, wilful misconduct, or knowing introduction of malicious code, an undisclosed minting function or an undisclosed backdoor; (ii) breach of the confidentiality obligations in Section 8; (iii) breach of the warranties in clause 9.2 or infringement of third-party rights; (iv) fraud or fraudulent misrepresentation; or (v) any liability which cannot be limited or excluded as a matter of applicable law.</w:t>
      </w:r>
    </w:p>
    <w:p>
      <w:pPr>
        <w:spacing w:after="80" w:before="80" w:line="320"/>
        <w:jc w:val="both"/>
      </w:pPr>
      <w:r>
        <w:rPr>
          <w:b/>
          <w:highlight w:val="yellow"/>
        </w:rPr>
        <w:t xml:space="preserve">18.4. Guarantee of remediation. </w:t>
      </w:r>
      <w:r>
        <w:rPr>
          <w:highlight w:val="yellow"/>
        </w:rPr>
        <w:t>Where a Security Incident results in the loss, theft or unauthorised issuance of Token supply, or the loss of holder funds, and is attributable to Fintechme's breach of Section 15, Fintechme guarantees to reimburse Crown Aero, within 30 days of demand, for the USD-equivalent value of the assets so lost (measured at the time of the Security Incident), without requiring Crown Aero first to exhaust recovery efforts against third parties, subject to Crown Aero's cooperation in any subsequent recovery or subrogation action.</w:t>
      </w:r>
    </w:p>
    <w:p>
      <w:pPr>
        <w:spacing w:after="80" w:before="80" w:line="320"/>
        <w:jc w:val="both"/>
      </w:pPr>
      <w:r>
        <w:rPr>
          <w:b/>
          <w:highlight w:val="yellow"/>
        </w:rPr>
        <w:t xml:space="preserve">18.5. Survival. </w:t>
      </w:r>
      <w:r>
        <w:rPr>
          <w:highlight w:val="yellow"/>
        </w:rPr>
        <w:t>Sections 15 to 18 shall survive termination or expiry of the Agreement for any reason, in addition to the surviving provisions listed in clause 12.4.</w:t>
      </w:r>
    </w:p>
    <w:p>
      <w:pPr>
        <w:pStyle w:val="Heading1"/>
        <w:spacing w:after="160" w:before="320"/>
      </w:pPr>
      <w:r>
        <w:rPr>
          <w:b/>
          <w:highlight w:val="yellow"/>
        </w:rPr>
        <w:t>19. FINAL PROVISIONS</w:t>
      </w:r>
    </w:p>
    <w:p>
      <w:pPr>
        <w:spacing w:after="80" w:before="80" w:line="320"/>
        <w:jc w:val="both"/>
      </w:pPr>
      <w:r>
        <w:rPr>
          <w:b/>
          <w:bCs/>
          <w:sz w:val="22"/>
          <w:szCs w:val="22"/>
          <w:highlight w:val="yellow"/>
        </w:rPr>
        <w:t xml:space="preserve">19.1. </w:t>
      </w:r>
      <w:r>
        <w:rPr>
          <w:sz w:val="22"/>
          <w:szCs w:val="22"/>
        </w:rPr>
        <w:t xml:space="preserve">Entire agreement. This Agreement constitutes the entire agreement of the Parties with respect to its subject matter and supersedes all prior arrangements of the Parties on this subject matter.</w:t>
      </w:r>
    </w:p>
    <w:p>
      <w:pPr>
        <w:spacing w:after="80" w:before="80" w:line="320"/>
        <w:jc w:val="both"/>
      </w:pPr>
      <w:r>
        <w:rPr>
          <w:b/>
          <w:bCs/>
          <w:sz w:val="22"/>
          <w:szCs w:val="22"/>
          <w:highlight w:val="yellow"/>
        </w:rPr>
        <w:t xml:space="preserve">19.2. </w:t>
      </w:r>
      <w:r>
        <w:rPr>
          <w:sz w:val="22"/>
          <w:szCs w:val="22"/>
        </w:rPr>
        <w:t xml:space="preserve">Amendments. Any amendments and additions to this Agreement are valid only if made in writing and signed by both Parties.</w:t>
      </w:r>
    </w:p>
    <w:p>
      <w:pPr>
        <w:spacing w:after="80" w:before="80" w:line="320"/>
        <w:jc w:val="both"/>
      </w:pPr>
      <w:r>
        <w:rPr>
          <w:b/>
          <w:bCs/>
          <w:sz w:val="22"/>
          <w:szCs w:val="22"/>
          <w:highlight w:val="yellow"/>
        </w:rPr>
        <w:t xml:space="preserve">19.3. </w:t>
      </w:r>
      <w:r>
        <w:rPr>
          <w:sz w:val="22"/>
          <w:szCs w:val="22"/>
        </w:rPr>
        <w:t xml:space="preserve">Assignment. Neither Party may assign its rights and obligations under this Agreement without the prior written consent of the other Party.</w:t>
      </w:r>
    </w:p>
    <w:p>
      <w:pPr>
        <w:spacing w:after="80" w:before="80" w:line="320"/>
        <w:jc w:val="both"/>
      </w:pPr>
      <w:r>
        <w:rPr>
          <w:b/>
          <w:bCs/>
          <w:sz w:val="22"/>
          <w:szCs w:val="22"/>
          <w:highlight w:val="yellow"/>
        </w:rPr>
        <w:t xml:space="preserve">19.4. </w:t>
      </w:r>
      <w:r>
        <w:rPr>
          <w:sz w:val="22"/>
          <w:szCs w:val="22"/>
        </w:rPr>
        <w:t xml:space="preserve">Notices. All notices shall be made in writing and sent to the addresses and email addresses specified in the details of the Parties, and are deemed received on the day of delivery by courier or on the day of sending by email subject to confirmation of delivery.</w:t>
      </w:r>
    </w:p>
    <w:p>
      <w:pPr>
        <w:spacing w:after="80" w:before="80" w:line="320"/>
        <w:jc w:val="both"/>
      </w:pPr>
      <w:r>
        <w:rPr>
          <w:b/>
          <w:bCs/>
          <w:sz w:val="22"/>
          <w:szCs w:val="22"/>
          <w:highlight w:val="yellow"/>
        </w:rPr>
        <w:t xml:space="preserve">19.5. </w:t>
      </w:r>
      <w:r>
        <w:rPr>
          <w:sz w:val="22"/>
          <w:szCs w:val="22"/>
        </w:rPr>
        <w:t xml:space="preserve">Severability. The finding of an individual provision of the Agreement to be invalid does not entail the invalidity of the remaining provisions.</w:t>
      </w:r>
    </w:p>
    <w:p>
      <w:pPr>
        <w:spacing w:after="80" w:before="80" w:line="320"/>
        <w:jc w:val="both"/>
      </w:pPr>
      <w:r>
        <w:rPr>
          <w:b/>
          <w:bCs/>
          <w:sz w:val="22"/>
          <w:szCs w:val="22"/>
          <w:highlight w:val="yellow"/>
        </w:rPr>
        <w:t xml:space="preserve">19.6. </w:t>
      </w:r>
      <w:r>
        <w:rPr>
          <w:sz w:val="22"/>
          <w:szCs w:val="22"/>
        </w:rPr>
        <w:t xml:space="preserve">Counterparts. The Agreement is made and signed in two counterparts of equal legal force, one for each Party. Signing via an electronic signature system (DocuSign, Adobe Sign and similar means) is equivalent to signing the original.</w:t>
      </w:r>
    </w:p>
    <w:p>
      <w:pPr>
        <w:spacing w:after="80" w:before="80" w:line="320"/>
        <w:jc w:val="both"/>
      </w:pPr>
      <w:r>
        <w:rPr>
          <w:b/>
          <w:bCs/>
          <w:sz w:val="22"/>
          <w:szCs w:val="22"/>
          <w:highlight w:val="yellow"/>
        </w:rPr>
        <w:t xml:space="preserve">19.7. </w:t>
      </w:r>
      <w:r>
        <w:rPr>
          <w:sz w:val="22"/>
          <w:szCs w:val="22"/>
        </w:rPr>
        <w:t xml:space="preserve">Good faith of the Parties. The Parties confirm that this Agreement represents the voluntary expression of will of the Parties, is accepted by them with full understanding of its terms, and does not contain provisions that violate the principles of good faith, reasonableness and fairness.</w:t>
      </w:r>
    </w:p>
    <w:p>
      <w:pPr>
        <w:pStyle w:val="Heading1"/>
        <w:spacing w:after="160" w:before="320"/>
      </w:pPr>
      <w:r>
        <w:rPr>
          <w:b/>
          <w:bCs/>
          <w:sz w:val="26"/>
          <w:szCs w:val="26"/>
        </w:rPr>
        <w:t xml:space="preserve">DETAILS AND SIGNATURES OF THE 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88888" w:sz="4"/>
              <w:left w:val="single" w:color="888888" w:sz="4"/>
              <w:bottom w:val="single" w:color="888888" w:sz="4"/>
              <w:right w:val="single" w:color="888888" w:sz="4"/>
            </w:tcBorders>
            <w:tcMar>
              <w:top w:type="dxa" w:w="120"/>
              <w:left w:type="dxa" w:w="160"/>
              <w:bottom w:type="dxa" w:w="120"/>
              <w:right w:type="dxa" w:w="160"/>
            </w:tcMar>
          </w:tcPr>
          <w:p>
            <w:pPr>
              <w:spacing w:after="40" w:before="40"/>
            </w:pPr>
            <w:r>
              <w:rPr>
                <w:b/>
                <w:bCs/>
                <w:sz w:val="22"/>
                <w:szCs w:val="22"/>
              </w:rPr>
              <w:t xml:space="preserve">Fintechme</w:t>
            </w:r>
          </w:p>
          <w:p>
            <w:pPr>
              <w:spacing w:after="40" w:before="40"/>
            </w:pPr>
            <w:r>
              <w:rPr>
                <w:b w:val="false"/>
                <w:bCs w:val="false"/>
                <w:sz w:val="22"/>
                <w:szCs w:val="22"/>
              </w:rPr>
              <w:t xml:space="preserve"/>
            </w:r>
          </w:p>
          <w:p>
            <w:pPr>
              <w:spacing w:after="40" w:before="40"/>
            </w:pPr>
            <w:r>
              <w:rPr>
                <w:b w:val="false"/>
                <w:bCs w:val="false"/>
                <w:sz w:val="22"/>
                <w:szCs w:val="22"/>
              </w:rPr>
              <w:t xml:space="preserve">Full name: FINTECHME LLC</w:t>
            </w:r>
          </w:p>
          <w:p>
            <w:pPr>
              <w:spacing w:after="40" w:before="40"/>
            </w:pPr>
            <w:r>
              <w:rPr>
                <w:b w:val="false"/>
                <w:bCs w:val="false"/>
                <w:sz w:val="22"/>
                <w:szCs w:val="22"/>
              </w:rPr>
              <w:t xml:space="preserve">Jurisdiction: Georgia</w:t>
            </w:r>
          </w:p>
          <w:p>
            <w:pPr>
              <w:spacing w:after="40" w:before="40"/>
            </w:pPr>
            <w:r>
              <w:rPr>
                <w:b w:val="false"/>
                <w:bCs w:val="false"/>
                <w:sz w:val="22"/>
                <w:szCs w:val="22"/>
              </w:rPr>
              <w:t xml:space="preserve">Identification number: 406399240</w:t>
            </w:r>
          </w:p>
          <w:p>
            <w:pPr>
              <w:spacing w:after="40" w:before="40"/>
            </w:pPr>
            <w:r>
              <w:rPr>
                <w:b w:val="false"/>
                <w:bCs w:val="false"/>
                <w:sz w:val="22"/>
                <w:szCs w:val="22"/>
              </w:rPr>
              <w:t xml:space="preserve">Registered address: Georgia, Tbilisi,</w:t>
            </w:r>
          </w:p>
          <w:p>
            <w:pPr>
              <w:spacing w:after="40" w:before="40"/>
            </w:pPr>
            <w:r>
              <w:rPr>
                <w:b w:val="false"/>
                <w:bCs w:val="false"/>
                <w:sz w:val="22"/>
                <w:szCs w:val="22"/>
              </w:rPr>
              <w:t xml:space="preserve">Samgori District, Police Lane I,</w:t>
            </w:r>
          </w:p>
          <w:p>
            <w:pPr>
              <w:spacing w:after="40" w:before="40"/>
            </w:pPr>
            <w:r>
              <w:rPr>
                <w:b w:val="false"/>
                <w:bCs w:val="false"/>
                <w:sz w:val="22"/>
                <w:szCs w:val="22"/>
              </w:rPr>
              <w:t xml:space="preserve">No. 5, Floor 2, No. 4a</w:t>
            </w:r>
          </w:p>
          <w:p>
            <w:pPr>
              <w:spacing w:after="40" w:before="40"/>
            </w:pPr>
            <w:r>
              <w:rPr>
                <w:b w:val="false"/>
                <w:bCs w:val="false"/>
                <w:sz w:val="22"/>
                <w:szCs w:val="22"/>
              </w:rPr>
              <w:t xml:space="preserve">Phone: +995 557 614 689</w:t>
            </w:r>
          </w:p>
          <w:p>
            <w:pPr>
              <w:spacing w:after="40" w:before="40"/>
            </w:pPr>
            <w:r>
              <w:rPr>
                <w:b w:val="false"/>
                <w:bCs w:val="false"/>
                <w:sz w:val="22"/>
                <w:szCs w:val="22"/>
              </w:rPr>
              <w:t xml:space="preserve">E-mail: info@fintechme.pro</w:t>
            </w:r>
          </w:p>
          <w:p>
            <w:pPr>
              <w:spacing w:after="40" w:before="40"/>
            </w:pPr>
            <w:r>
              <w:rPr>
                <w:b w:val="false"/>
                <w:bCs w:val="false"/>
                <w:sz w:val="22"/>
                <w:szCs w:val="22"/>
              </w:rPr>
              <w:t xml:space="preserve">Bank details: ______________________</w:t>
            </w:r>
          </w:p>
          <w:p>
            <w:pPr>
              <w:spacing w:after="40" w:before="40"/>
            </w:pPr>
            <w:r>
              <w:rPr>
                <w:b w:val="false"/>
                <w:bCs w:val="false"/>
                <w:sz w:val="22"/>
                <w:szCs w:val="22"/>
              </w:rPr>
              <w:t xml:space="preserve"/>
            </w:r>
          </w:p>
          <w:p>
            <w:pPr>
              <w:spacing w:after="40" w:before="40"/>
            </w:pPr>
            <w:r>
              <w:rPr>
                <w:b w:val="false"/>
                <w:bCs w:val="false"/>
                <w:sz w:val="22"/>
                <w:szCs w:val="22"/>
              </w:rPr>
              <w:t xml:space="preserve">For and on behalf of Fintechme:</w:t>
            </w:r>
          </w:p>
          <w:p>
            <w:pPr>
              <w:spacing w:after="40" w:before="40"/>
            </w:pPr>
            <w:r>
              <w:rPr>
                <w:b w:val="false"/>
                <w:bCs w:val="false"/>
                <w:sz w:val="22"/>
                <w:szCs w:val="22"/>
              </w:rPr>
              <w:t xml:space="preserve"/>
            </w:r>
          </w:p>
          <w:p>
            <w:pPr>
              <w:spacing w:after="40" w:before="40"/>
            </w:pPr>
            <w:r>
              <w:rPr>
                <w:b w:val="false"/>
                <w:bCs w:val="false"/>
                <w:sz w:val="22"/>
                <w:szCs w:val="22"/>
              </w:rPr>
              <w:t xml:space="preserve">________________________</w:t>
            </w:r>
          </w:p>
          <w:p>
            <w:pPr>
              <w:spacing w:after="40" w:before="40"/>
            </w:pPr>
            <w:r>
              <w:rPr>
                <w:b w:val="false"/>
                <w:bCs w:val="false"/>
                <w:sz w:val="22"/>
                <w:szCs w:val="22"/>
              </w:rPr>
              <w:t xml:space="preserve">Name: Inna Khatkova</w:t>
            </w:r>
          </w:p>
          <w:p>
            <w:pPr>
              <w:spacing w:after="40" w:before="40"/>
            </w:pPr>
            <w:r>
              <w:rPr>
                <w:b w:val="false"/>
                <w:bCs w:val="false"/>
                <w:sz w:val="22"/>
                <w:szCs w:val="22"/>
              </w:rPr>
              <w:t xml:space="preserve">Title: General Director</w:t>
            </w:r>
          </w:p>
          <w:p>
            <w:pPr>
              <w:spacing w:after="40" w:before="40"/>
            </w:pPr>
            <w:r>
              <w:rPr>
                <w:b w:val="false"/>
                <w:bCs w:val="false"/>
                <w:sz w:val="22"/>
                <w:szCs w:val="22"/>
              </w:rPr>
              <w:t xml:space="preserve">Date: ___________________</w:t>
            </w:r>
          </w:p>
        </w:tc>
        <w:tc>
          <w:tcPr>
            <w:tcW w:type="dxa" w:w="4680"/>
            <w:tcBorders>
              <w:top w:val="single" w:color="888888" w:sz="4"/>
              <w:left w:val="single" w:color="888888" w:sz="4"/>
              <w:bottom w:val="single" w:color="888888" w:sz="4"/>
              <w:right w:val="single" w:color="888888" w:sz="4"/>
            </w:tcBorders>
            <w:tcMar>
              <w:top w:type="dxa" w:w="120"/>
              <w:left w:type="dxa" w:w="160"/>
              <w:bottom w:type="dxa" w:w="120"/>
              <w:right w:type="dxa" w:w="160"/>
            </w:tcMar>
          </w:tcPr>
          <w:p>
            <w:pPr>
              <w:spacing w:after="40" w:before="40"/>
            </w:pPr>
            <w:r>
              <w:rPr>
                <w:b/>
                <w:bCs/>
                <w:sz w:val="22"/>
                <w:szCs w:val="22"/>
              </w:rPr>
              <w:t xml:space="preserve">Crown Aero Group Ltd</w:t>
            </w:r>
          </w:p>
          <w:p>
            <w:pPr>
              <w:spacing w:after="40" w:before="40"/>
            </w:pPr>
            <w:r>
              <w:rPr>
                <w:b w:val="false"/>
                <w:bCs w:val="false"/>
                <w:sz w:val="22"/>
                <w:szCs w:val="22"/>
              </w:rPr>
              <w:t xml:space="preserve"/>
            </w:r>
          </w:p>
          <w:p>
            <w:pPr>
              <w:spacing w:after="40" w:before="40"/>
            </w:pPr>
            <w:r>
              <w:rPr>
                <w:b w:val="false"/>
                <w:bCs w:val="false"/>
                <w:sz w:val="22"/>
                <w:szCs w:val="22"/>
              </w:rPr>
              <w:t xml:space="preserve">Full name: ________________________</w:t>
            </w:r>
          </w:p>
          <w:p>
            <w:pPr>
              <w:spacing w:after="40" w:before="40"/>
            </w:pPr>
            <w:r>
              <w:rPr>
                <w:b w:val="false"/>
                <w:bCs w:val="false"/>
                <w:sz w:val="22"/>
                <w:szCs w:val="22"/>
              </w:rPr>
              <w:t xml:space="preserve">Jurisdiction: Republic of Cyprus</w:t>
            </w:r>
          </w:p>
          <w:p>
            <w:pPr>
              <w:spacing w:after="40" w:before="40"/>
            </w:pPr>
            <w:r>
              <w:rPr>
                <w:b w:val="false"/>
                <w:bCs w:val="false"/>
                <w:sz w:val="22"/>
                <w:szCs w:val="22"/>
              </w:rPr>
              <w:t xml:space="preserve">Registration number: ______________</w:t>
            </w:r>
          </w:p>
          <w:p>
            <w:pPr>
              <w:spacing w:after="40" w:before="40"/>
            </w:pPr>
            <w:r>
              <w:rPr>
                <w:b w:val="false"/>
                <w:bCs w:val="false"/>
                <w:sz w:val="22"/>
                <w:szCs w:val="22"/>
              </w:rPr>
              <w:t xml:space="preserve">Registered address: ________________</w:t>
            </w:r>
          </w:p>
          <w:p>
            <w:pPr>
              <w:spacing w:after="40" w:before="40"/>
            </w:pPr>
            <w:r>
              <w:rPr>
                <w:b w:val="false"/>
                <w:bCs w:val="false"/>
                <w:sz w:val="22"/>
                <w:szCs w:val="22"/>
              </w:rPr>
              <w:t xml:space="preserve">Tax number (TIN/VAT): _____________</w:t>
            </w:r>
          </w:p>
          <w:p>
            <w:pPr>
              <w:spacing w:after="40" w:before="40"/>
            </w:pPr>
            <w:r>
              <w:rPr>
                <w:b w:val="false"/>
                <w:bCs w:val="false"/>
                <w:sz w:val="22"/>
                <w:szCs w:val="22"/>
              </w:rPr>
              <w:t xml:space="preserve">Bank details: ______________________</w:t>
            </w:r>
          </w:p>
          <w:p>
            <w:pPr>
              <w:spacing w:after="40" w:before="40"/>
            </w:pPr>
            <w:r>
              <w:rPr>
                <w:b w:val="false"/>
                <w:bCs w:val="false"/>
                <w:sz w:val="22"/>
                <w:szCs w:val="22"/>
              </w:rPr>
              <w:t xml:space="preserve">Contact: __________________________</w:t>
            </w:r>
          </w:p>
          <w:p>
            <w:pPr>
              <w:spacing w:after="40" w:before="40"/>
            </w:pPr>
            <w:r>
              <w:rPr>
                <w:b w:val="false"/>
                <w:bCs w:val="false"/>
                <w:sz w:val="22"/>
                <w:szCs w:val="22"/>
              </w:rPr>
              <w:t xml:space="preserve"/>
            </w:r>
          </w:p>
          <w:p>
            <w:pPr>
              <w:spacing w:after="40" w:before="40"/>
            </w:pPr>
            <w:r>
              <w:rPr>
                <w:b w:val="false"/>
                <w:bCs w:val="false"/>
                <w:sz w:val="22"/>
                <w:szCs w:val="22"/>
              </w:rPr>
              <w:t xml:space="preserve"/>
            </w:r>
          </w:p>
          <w:p>
            <w:pPr>
              <w:spacing w:after="40" w:before="40"/>
            </w:pPr>
            <w:r>
              <w:rPr>
                <w:b w:val="false"/>
                <w:bCs w:val="false"/>
                <w:sz w:val="22"/>
                <w:szCs w:val="22"/>
              </w:rPr>
              <w:t xml:space="preserve">For and on behalf of Crown Aero Group Ltd:</w:t>
            </w:r>
          </w:p>
          <w:p>
            <w:pPr>
              <w:spacing w:after="40" w:before="40"/>
            </w:pPr>
            <w:r>
              <w:rPr>
                <w:b w:val="false"/>
                <w:bCs w:val="false"/>
                <w:sz w:val="22"/>
                <w:szCs w:val="22"/>
              </w:rPr>
              <w:t xml:space="preserve"/>
            </w:r>
          </w:p>
          <w:p>
            <w:pPr>
              <w:spacing w:after="40" w:before="40"/>
            </w:pPr>
            <w:r>
              <w:rPr>
                <w:b w:val="false"/>
                <w:bCs w:val="false"/>
                <w:sz w:val="22"/>
                <w:szCs w:val="22"/>
              </w:rPr>
              <w:t xml:space="preserve">________________________</w:t>
            </w:r>
          </w:p>
          <w:p>
            <w:pPr>
              <w:spacing w:after="40" w:before="40"/>
            </w:pPr>
            <w:r>
              <w:rPr>
                <w:b w:val="false"/>
                <w:bCs w:val="false"/>
                <w:sz w:val="22"/>
                <w:szCs w:val="22"/>
              </w:rPr>
              <w:t xml:space="preserve">Name: ___________________</w:t>
            </w:r>
          </w:p>
          <w:p>
            <w:pPr>
              <w:spacing w:after="40" w:before="40"/>
            </w:pPr>
            <w:r>
              <w:rPr>
                <w:b w:val="false"/>
                <w:bCs w:val="false"/>
                <w:sz w:val="22"/>
                <w:szCs w:val="22"/>
              </w:rPr>
              <w:t xml:space="preserve">Title: ___________________</w:t>
            </w:r>
          </w:p>
          <w:p>
            <w:pPr>
              <w:spacing w:after="40" w:before="40"/>
            </w:pPr>
            <w:r>
              <w:rPr>
                <w:b w:val="false"/>
                <w:bCs w:val="false"/>
                <w:sz w:val="22"/>
                <w:szCs w:val="22"/>
              </w:rPr>
              <w:t xml:space="preserve">Date: ___________________</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Page </w:t>
    </w:r>
    <w:r>
      <w:rPr>
        <w:color w:val="888888"/>
        <w:sz w:val="18"/>
        <w:szCs w:val="18"/>
      </w:rPr>
      <w:fldChar w:fldCharType="begin"/>
      <w:instrText xml:space="preserve">PAGE</w:instrText>
      <w:fldChar w:fldCharType="separate"/>
      <w:fldChar w:fldCharType="end"/>
    </w:r>
    <w:r>
      <w:rPr>
        <w:color w:val="888888"/>
        <w:sz w:val="18"/>
        <w:szCs w:val="18"/>
      </w:rPr>
      <w:t xml:space="preserve"> of </w:t>
    </w:r>
    <w:r>
      <w:rPr>
        <w:color w:val="888888"/>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888888"/>
        <w:sz w:val="16"/>
        <w:szCs w:val="16"/>
      </w:rPr>
      <w:t xml:space="preserve">Technology Partnership Agreement on the Digital Infrastructure — FlyANGT / Crown Aero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Times New Roman" w:cs="Times New Roman" w:eastAsia="Times New Roman" w:hAnsi="Times New Roman"/>
      <w:b/>
      <w:bCs/>
      <w:color w:val="1A1A1A"/>
      <w:sz w:val="26"/>
      <w:szCs w:val="26"/>
    </w:rPr>
  </w:style>
  <w:style w:type="paragraph" w:styleId="Heading2">
    <w:name w:val="Heading 2"/>
    <w:basedOn w:val="Normal"/>
    <w:next w:val="Normal"/>
    <w:qFormat/>
    <w:pPr>
      <w:spacing w:after="100" w:before="200"/>
      <w:outlineLvl w:val="1"/>
    </w:pPr>
    <w:rPr>
      <w:rFonts w:ascii="Times New Roman" w:cs="Times New Roman" w:eastAsia="Times New Roman" w:hAnsi="Times New Roman"/>
      <w:b/>
      <w:bCs/>
      <w:color w:val="2E2E2E"/>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Technology Partnership Agreement on the Digital Infrastructure — FlyANGT / Crown Aero</dc:title>
  <dc:creator>Fintechme</dc:creator>
  <cp:lastModifiedBy>Un-named</cp:lastModifiedBy>
  <cp:revision>1</cp:revision>
  <dcterms:created xsi:type="dcterms:W3CDTF">2026-05-27T21:28:40.986Z</dcterms:created>
  <dcterms:modified xsi:type="dcterms:W3CDTF">2026-05-27T21:28:40.987Z</dcterms:modified>
</cp:coreProperties>
</file>

<file path=docProps/custom.xml><?xml version="1.0" encoding="utf-8"?>
<Properties xmlns="http://schemas.openxmlformats.org/officeDocument/2006/custom-properties" xmlns:vt="http://schemas.openxmlformats.org/officeDocument/2006/docPropsVTypes"/>
</file>